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吉林大学中日联谊医院的文章被撤回，主要原因是文章中数据和报告结果的完整性被质疑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669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长链非编码RNA（lncRNA）已被鉴定为致癌基因或抑癌基因，参与肿瘤发生和化疗耐药。LncRNA XIST在多种癌症中表达上调，然而其在人肺腺癌（LAD）化疗进展中的生物学作用尚不清楚。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9 月 29 日，吉林大学中日联谊医院的Sun Jing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 cycle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LncRNA XIST promotes human lung adenocarcinoma cells to cisplatin resistance via let-7i/BAG-1 axis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lncRNA XIST可能是顺铂疗效不佳的新标志物，并可能成为LAD化疗的潜在治疗靶点。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文章中数据和报告结果的完整性被质疑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33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53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自发表以来，人们对该文章中数据和报告结果的完整性提出了严重质疑。当被要求解释时，作者并未提供原始数据或任何必要的支持信息。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鉴于验证已发表作品的有效性是维护学术记录完整性的核心，我们决定撤回该文章。已通知本出版物中列出的通讯作者。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https://www.tandfonline.com/doi/full/10.1080/15384101.2025.2460938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57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60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3&amp;sn=6472484712817cf72707d77d19822c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