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徐州市中心医院的文章被撤回，主要原因是文章内涉嫌图像的重复使用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05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已知阿扑素对多种心血管疾病有明确的保护作用，但焦谷氨酰化阿扑素-13（Pyr-AP13）影响高血压合并心力衰竭（H-HF）的具体机制尚不清楚。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2014 年 7 月 2 日，徐州市中心医院的Pang Hui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apelin on the cardiac hemodynamics in hypertensive rats with heart failure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Pyr-AP13与细胞膜APJ受体结合后形成了复合物。然而，内源性APJ受体的下调导致外源性阿扑素治疗获益。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85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544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上述文章发表后，一位关心的读者提请作者注意，关于第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762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Western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印迹数据，许多显示为磷酸化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(p)-ERK-1/2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条带的条带与显示总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(t)-ERK-1/2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实验结果的条带惊人地相似；此外，某些有问题的条带在凝胶中的位置上是不连续的。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《国际分子医学杂志》的编辑部独立审查了这些数据后，决定撤回该文章，理由是作者对所呈现的数据总体缺乏信心。编辑部已要求作者就这些问题作出解释，但尚未收到回复。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编辑部对由此造成的不便向各位读者表示歉意。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https://www.spandidos-publications.com/10.3892/ijmm.2025.5536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95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635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09&amp;idx=2&amp;sn=0d0af7811caeb8da09ef0d0a72363c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