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中医大盛京医院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12:49:29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78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96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11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90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3008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80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年，来自中国医科大学附属盛京医院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Yang Liu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第一作者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Zhi-Cheng Xiong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Shu-Ling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Jie-Tao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Cheng-Bo Han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Translational Cancer Research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》（转化肿瘤研究）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Impact of apatinib in combination with osimertinib on EGFR T790M-positive lung adenocarcinoma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》（阿帕替尼与奥希替尼联合对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阳性肺腺癌的影响）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阿帕替尼（一种抗血管生成药物）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奥希替尼（第三代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EGFR-TKI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联合治疗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突变肺腺癌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的潜在协同作用。作者通过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体外细胞实验和动物模型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，评估了两药联用对肿瘤生长、凋亡及信号通路（如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下游通路）的影响。研究结果显示，联合用药可能增强抗肿瘤效果，并可能克服部分耐药机制。然而，该研究在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上受到质疑，涉及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，可能影响部分数据的可靠性。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9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0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79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9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6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论坛发表评论：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我们在您的其中一个图中发现了意外的重叠（见下附图像）。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27895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45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https://pubpeer.com/publications/2B164052C4740421FBEC307F130981#0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6&amp;idx=1&amp;sn=aeb105b0f0706233462a06ad3b1ef8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