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多组不同类图像重复及与另几篇论文中的图表重叠！山西大同大学医学院与大同市第五人民医院合作论文遭质疑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MicroRNA-153-3p sensitizes melanoma cells to dacarbazine by suppressing ATG5-mediated autophagy and apoptosis</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MicroRNA-153-3p通过抑制ATG5介导的自噬和细胞凋亡使黑色素瘤细胞对达卡巴嗪敏感</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DOI：10.21037/tcr-20-2660</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 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与其他论文的图表之间存在重叠等各种问题。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该论文由自来</w:t>
      </w:r>
      <w:r>
        <w:rPr>
          <w:rStyle w:val="any"/>
          <w:rFonts w:ascii="Microsoft YaHei UI" w:eastAsia="Microsoft YaHei UI" w:hAnsi="Microsoft YaHei UI" w:cs="Microsoft YaHei UI"/>
          <w:b w:val="0"/>
          <w:bCs w:val="0"/>
          <w:caps w:val="0"/>
          <w:smallCaps w:val="0"/>
          <w:color w:val="000000"/>
          <w:spacing w:val="8"/>
          <w:kern w:val="36"/>
          <w:sz w:val="26"/>
          <w:szCs w:val="26"/>
        </w:rPr>
        <w:t>山西大同大学医学院，大同市第五人民医院皮肤科，大同市第五人民医院神经内科，西安国际医学中心医院皮肤科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的作者Shaowei Hou , Minfang Guo , Haiying Xi , Lianqing Zhang , Ailing Zhao , Heng Hou , Wuning Fang</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通讯作者：Wuning Fang</w:t>
      </w:r>
      <w:r>
        <w:rPr>
          <w:rStyle w:val="any"/>
          <w:rFonts w:ascii="Microsoft YaHei UI" w:eastAsia="Microsoft YaHei UI" w:hAnsi="Microsoft YaHei UI" w:cs="Microsoft YaHei UI"/>
          <w:b w:val="0"/>
          <w:bCs w:val="0"/>
          <w:caps w:val="0"/>
          <w:smallCaps w:val="0"/>
          <w:spacing w:val="8"/>
          <w:sz w:val="26"/>
          <w:szCs w:val="26"/>
        </w:rPr>
        <w:t> </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(西安国际医学中心医院皮肤科）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1897" cy="467239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16741" name=""/>
                    <pic:cNvPicPr>
                      <a:picLocks noChangeAspect="1"/>
                    </pic:cNvPicPr>
                  </pic:nvPicPr>
                  <pic:blipFill>
                    <a:blip xmlns:r="http://schemas.openxmlformats.org/officeDocument/2006/relationships" r:embed="rId6"/>
                    <a:stretch>
                      <a:fillRect/>
                    </a:stretch>
                  </pic:blipFill>
                  <pic:spPr>
                    <a:xfrm>
                      <a:off x="0" y="0"/>
                      <a:ext cx="5271897" cy="4672394"/>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8969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lang w:val="en-US" w:eastAsia="en-US"/>
        </w:rPr>
        <w:t>2023年9月 Hoya camphorifolia在pubpeer上提出质疑：</w:t>
      </w:r>
      <w:r>
        <w:rPr>
          <w:rStyle w:val="any"/>
          <w:rFonts w:ascii="Microsoft YaHei UI" w:eastAsia="Microsoft YaHei UI" w:hAnsi="Microsoft YaHei UI" w:cs="Microsoft YaHei UI"/>
          <w:b/>
          <w:bCs/>
          <w:caps w:val="0"/>
          <w:smallCaps w:val="0"/>
          <w:color w:val="2E54A1"/>
          <w:spacing w:val="8"/>
          <w:sz w:val="26"/>
          <w:szCs w:val="26"/>
          <w:lang w:val="en-US" w:eastAsia="en-US"/>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3B、D 摘自“丹参酮 I 通过抑制 PI3K/AKT/mTOR 通路诱导细胞凋亡和自噬，从而减弱卵巢癌的恶性生物学特性”( Zhou et al 2020 )。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1691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09034" name=""/>
                    <pic:cNvPicPr>
                      <a:picLocks noChangeAspect="1"/>
                    </pic:cNvPicPr>
                  </pic:nvPicPr>
                  <pic:blipFill>
                    <a:blip xmlns:r="http://schemas.openxmlformats.org/officeDocument/2006/relationships" r:embed="rId8"/>
                    <a:stretch>
                      <a:fillRect/>
                    </a:stretch>
                  </pic:blipFill>
                  <pic:spPr>
                    <a:xfrm>
                      <a:off x="0" y="0"/>
                      <a:ext cx="5269325" cy="169164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9200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3F 来自“Bcl-3 表达通过调节缺氧诱导的保护性自噬对胃癌细胞迁移和化学敏感性的影响”（Hu 等人，2020 年）。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3C 来自“藏红花素通过激活 PI3K/AKT 诱导自噬细胞死亡并抑制宫颈癌 SiHa 细胞的细胞侵袭”（Zhang et al 2020）。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4A 摘自“葛根素 6″-O-木糖苷通过抑制 PI3K/AKT/ mTOR 调节增殖、干性和凋亡来抑制肝细胞癌”( Li 等人 2020 年)。 图 4F。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0564" cy="373132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38120" name=""/>
                    <pic:cNvPicPr>
                      <a:picLocks noChangeAspect="1"/>
                    </pic:cNvPicPr>
                  </pic:nvPicPr>
                  <pic:blipFill>
                    <a:blip xmlns:r="http://schemas.openxmlformats.org/officeDocument/2006/relationships" r:embed="rId9"/>
                    <a:stretch>
                      <a:fillRect/>
                    </a:stretch>
                  </pic:blipFill>
                  <pic:spPr>
                    <a:xfrm>
                      <a:off x="0" y="0"/>
                      <a:ext cx="5270564" cy="373132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2301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2023年9月 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2A 和 4E、F。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15939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16112" name=""/>
                    <pic:cNvPicPr>
                      <a:picLocks noChangeAspect="1"/>
                    </pic:cNvPicPr>
                  </pic:nvPicPr>
                  <pic:blipFill>
                    <a:blip xmlns:r="http://schemas.openxmlformats.org/officeDocument/2006/relationships" r:embed="rId10"/>
                    <a:stretch>
                      <a:fillRect/>
                    </a:stretch>
                  </pic:blipFill>
                  <pic:spPr>
                    <a:xfrm>
                      <a:off x="0" y="0"/>
                      <a:ext cx="5269992" cy="159391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255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标有红色框的面板也出现在图 4C 中，来自“京尼平通过 PI3K/AKT/MTOR 通路诱导自噬并抑制口腔鳞状细胞癌细胞生长”（Wei 等人 2020 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370589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17654" name=""/>
                    <pic:cNvPicPr>
                      <a:picLocks noChangeAspect="1"/>
                    </pic:cNvPicPr>
                  </pic:nvPicPr>
                  <pic:blipFill>
                    <a:blip xmlns:r="http://schemas.openxmlformats.org/officeDocument/2006/relationships" r:embed="rId11"/>
                    <a:stretch>
                      <a:fillRect/>
                    </a:stretch>
                  </pic:blipFill>
                  <pic:spPr>
                    <a:xfrm>
                      <a:off x="0" y="0"/>
                      <a:ext cx="5271230" cy="3705892"/>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2361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2023年9月 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1E,F. 回收的流式细胞术图。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0564" cy="33134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1489" name=""/>
                    <pic:cNvPicPr>
                      <a:picLocks noChangeAspect="1"/>
                    </pic:cNvPicPr>
                  </pic:nvPicPr>
                  <pic:blipFill>
                    <a:blip xmlns:r="http://schemas.openxmlformats.org/officeDocument/2006/relationships" r:embed="rId12"/>
                    <a:stretch>
                      <a:fillRect/>
                    </a:stretch>
                  </pic:blipFill>
                  <pic:spPr>
                    <a:xfrm>
                      <a:off x="0" y="0"/>
                      <a:ext cx="5270564" cy="3313462"/>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5836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为了进行比较，图 1F 来自“H19/miR-152-3p/TCF4 轴通过抑制上皮-间质转化来增加胃癌细胞的化学敏感性”（Jiang et al 2020）。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658" cy="2051114"/>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57547" name=""/>
                    <pic:cNvPicPr>
                      <a:picLocks noChangeAspect="1"/>
                    </pic:cNvPicPr>
                  </pic:nvPicPr>
                  <pic:blipFill>
                    <a:blip xmlns:r="http://schemas.openxmlformats.org/officeDocument/2006/relationships" r:embed="rId13"/>
                    <a:stretch>
                      <a:fillRect/>
                    </a:stretch>
                  </pic:blipFill>
                  <pic:spPr>
                    <a:xfrm>
                      <a:off x="0" y="0"/>
                      <a:ext cx="5268658" cy="205111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3293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 René Aquarius在pubpeer上提出质疑：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尊敬的作者们：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8522494"/>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95183" name=""/>
                    <pic:cNvPicPr>
                      <a:picLocks noChangeAspect="1"/>
                    </pic:cNvPicPr>
                  </pic:nvPicPr>
                  <pic:blipFill>
                    <a:blip xmlns:r="http://schemas.openxmlformats.org/officeDocument/2006/relationships" r:embed="rId14"/>
                    <a:stretch>
                      <a:fillRect/>
                    </a:stretch>
                  </pic:blipFill>
                  <pic:spPr>
                    <a:xfrm>
                      <a:off x="0" y="0"/>
                      <a:ext cx="5272468" cy="852249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929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以下文件受到影响：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1：https://pubmed.ncbi.nlm.nih.gov/35117516/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2：https://pubmed.ncbi.nlm.nih.gov/30774370/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3：https://pubmed.ncbi.nlm.nih.gov/32547080/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4：https://pubmed.ncbi.nlm.nih.gov/32647679/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5：https://pubmed.ncbi.nlm.nih.gov/35117926/ [已撤回]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6：https://pubmed.ncbi.nlm.nih.gov/30747211/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论文 7：https://pubmed.ncbi.nlm.nih.gov/33313196/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René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https://pubpeer.com/publications/A09BAD5FDC0CAB31E750942ED3C656</w:t>
      </w:r>
      <w:r>
        <w:rPr>
          <w:rStyle w:val="a"/>
          <w:rFonts w:ascii="Calibri" w:eastAsia="Calibri" w:hAnsi="Calibri" w:cs="Calibri"/>
          <w:b w:val="0"/>
          <w:bC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7&amp;sn=fc2eaf3bc1951be14615bed6e14454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