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多组数据面板重复缺乏可信度！武汉市第一医院论文遭撤稿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09:14:03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Experimental and Therapeutic Medicine (2021)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"MicroRNA-432-5p inhibits cell migration and invasion by targeting CXCL5 in colorectal cancer“MicroRNA-432-5p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CXCL5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抑制结直肠癌细胞的迁移和侵袭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10.3892/etm.2021.9732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Elisabeth M Bik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大量数据重复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武汉市第一医院肿瘤科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;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华中科技大学同济医学院附属普爱医院武汉市第四医院放射科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;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华中科技大学同济医学院附属武汉市中心医院皮肤科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Man Luo , Zuowei Hu , Yuefeng Kong , Lingyi Li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: Lingyi Li(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苏州大学医学院病理学教研室）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479206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7175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9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2D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4D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有些区域看起来比预期更相似。请注意，在图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2D </w:t>
      </w:r>
      <w:r>
        <w:rPr>
          <w:rStyle w:val="any"/>
          <w:rFonts w:ascii="PMingLiU" w:eastAsia="PMingLiU" w:hAnsi="PMingLiU" w:cs="PMingLiU"/>
          <w:spacing w:val="8"/>
        </w:rPr>
        <w:t>中，相似性只是部分相似，其中一些细胞看起来相似，但并非所有细胞都相似。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99799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4659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9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22 </w:t>
      </w:r>
      <w:r>
        <w:rPr>
          <w:rStyle w:val="any"/>
          <w:rFonts w:ascii="PMingLiU" w:eastAsia="PMingLiU" w:hAnsi="PMingLiU" w:cs="PMingLiU"/>
          <w:spacing w:val="8"/>
        </w:rPr>
        <w:t>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上述论文发表后，一位关心的读者提请编辑注意，关于图</w:t>
      </w:r>
      <w:r>
        <w:rPr>
          <w:rStyle w:val="any"/>
          <w:rFonts w:ascii="Times New Roman" w:eastAsia="Times New Roman" w:hAnsi="Times New Roman" w:cs="Times New Roman"/>
          <w:spacing w:val="8"/>
        </w:rPr>
        <w:t>2D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4D</w:t>
      </w:r>
      <w:r>
        <w:rPr>
          <w:rStyle w:val="any"/>
          <w:rFonts w:ascii="PMingLiU" w:eastAsia="PMingLiU" w:hAnsi="PMingLiU" w:cs="PMingLiU"/>
          <w:spacing w:val="8"/>
        </w:rPr>
        <w:t>所示的</w:t>
      </w:r>
      <w:r>
        <w:rPr>
          <w:rStyle w:val="any"/>
          <w:rFonts w:ascii="Times New Roman" w:eastAsia="Times New Roman" w:hAnsi="Times New Roman" w:cs="Times New Roman"/>
          <w:spacing w:val="8"/>
        </w:rPr>
        <w:t>Transwell</w:t>
      </w:r>
      <w:r>
        <w:rPr>
          <w:rStyle w:val="any"/>
          <w:rFonts w:ascii="PMingLiU" w:eastAsia="PMingLiU" w:hAnsi="PMingLiU" w:cs="PMingLiU"/>
          <w:spacing w:val="8"/>
        </w:rPr>
        <w:t>迁移和侵袭实验，图中大量数据面板存在数据重叠的证据</w:t>
      </w: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具体而言，图</w:t>
      </w:r>
      <w:r>
        <w:rPr>
          <w:rStyle w:val="any"/>
          <w:rFonts w:ascii="Times New Roman" w:eastAsia="Times New Roman" w:hAnsi="Times New Roman" w:cs="Times New Roman"/>
          <w:spacing w:val="8"/>
        </w:rPr>
        <w:t>2D</w:t>
      </w:r>
      <w:r>
        <w:rPr>
          <w:rStyle w:val="any"/>
          <w:rFonts w:ascii="PMingLiU" w:eastAsia="PMingLiU" w:hAnsi="PMingLiU" w:cs="PMingLiU"/>
          <w:spacing w:val="8"/>
        </w:rPr>
        <w:t>中有五对数据面板，图</w:t>
      </w:r>
      <w:r>
        <w:rPr>
          <w:rStyle w:val="any"/>
          <w:rFonts w:ascii="Times New Roman" w:eastAsia="Times New Roman" w:hAnsi="Times New Roman" w:cs="Times New Roman"/>
          <w:spacing w:val="8"/>
        </w:rPr>
        <w:t>4D</w:t>
      </w:r>
      <w:r>
        <w:rPr>
          <w:rStyle w:val="any"/>
          <w:rFonts w:ascii="PMingLiU" w:eastAsia="PMingLiU" w:hAnsi="PMingLiU" w:cs="PMingLiU"/>
          <w:spacing w:val="8"/>
        </w:rPr>
        <w:t>中有两对数据面板（方向不同）存在重叠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。由于该对图中发现大量数据重复事件，《实验与治疗医学》杂志的编辑决定，鉴于所呈现的数据缺乏可信度，应从期刊撤稿。编辑部已要求作者就这些问题作出解释，但尚未收到回复。编辑部对由此造成的不便深表歉意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1344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0432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本研究得到武汉市卫生和计划生育委员会科研项目（批准号：</w:t>
      </w:r>
      <w:r>
        <w:rPr>
          <w:rStyle w:val="any"/>
          <w:rFonts w:ascii="Times New Roman" w:eastAsia="Times New Roman" w:hAnsi="Times New Roman" w:cs="Times New Roman"/>
          <w:spacing w:val="8"/>
        </w:rPr>
        <w:t>WZ16A06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08478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7756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8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https://pmc.ncbi.nlm.nih.gov/articles/PMC7885074/#ack1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https://pubpeer.com/publications/41D0471142A579002F9206DC36E8A5#0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238&amp;idx=3&amp;sn=4ab52cfaa5d9d26675693b778a903f7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