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南通大学附属医院两篇论文图片疑似被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，上海市某知名医院发表的论文数据真实性遭读者严厉质问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2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上海市静安区市北医院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IUBMB Life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IF3.7001/3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066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96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4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“Blockade of high mobility group box 1 involved in the protective of curcumin on myocardial injury in diabetes in vivo and in vitro”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姜黄素在体内和体外对糖尿病心肌损伤的保护作用中高迁移率组盒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的阻断）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第一作者：上海市静安区市北医院的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Xueyun Yan, Peier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通讯作者：上海市静安区市北医院的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Huaming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本研究旨在探讨姜黄素（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）对糖尿病性心肌病心肌损伤的保护作用。测定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型糖尿病小鼠血清及心肌葡萄糖、炎症因子、心功能指标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db/db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。通过免疫组织化学、免疫荧光和免疫印迹实验证实了其作用机制。以葡萄糖（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）刺激的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H9C2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细胞作为体外细胞模型。铜处理改善了糖耐量和脂质谱，减少了炎症细胞因子的产生。此外，铜降低了血清生化指标。铜抑制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db/db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高迁移率信号通路。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处理也显著抑制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H9C2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细胞炎症信号通路。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敲低可抵消铜对糖尿病心肌病的影响。本研究在体内和体外实验中发现，铜通过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途径对糖尿病心肌病心肌损伤具有保护作用。（本段内容为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1338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53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19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上海市静安区卫生科研项目（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2019MS10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上海市卫生健康委员会（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201940147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80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中的组织切片图不仅组内多处重复，还与南通大学附属医院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日发表的论文图片之间相互重复，图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中的免疫组化图部分重叠。（见同色方框标记）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1: https://pubmed.ncbi.nlm.nih.gov/31909882/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2: https://pubmed.ncbi.nlm.nih.gov/31249649/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3: https://pubmed.ncbi.nlm.nih.gov/30944548/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3219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13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Liu et al.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Liu et al.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0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https://pubpeer.com/publications/F4167331DE5436E0935A2204EE66EE/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https://iubmb.onlinelibrary.wiley.com/doi/10.1002/iub.2226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90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01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71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65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87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81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35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5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2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1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81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64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71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75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1&amp;idx=1&amp;sn=6acd098c1c21a9f3c56dd59a7849d6c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