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6.5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分论文竟成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拼图游戏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，遭国际期刊火速撤稿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28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辽宁省肿瘤医院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Molecular Therapy Nucleic Acids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IF6.5005/2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57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06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“LncRNA LINC00963 Promotes Tumorigenesis and Radioresistance in Breast Cancer by Sponging miR-324-3p and Inducing ACK1 Expression”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LncRNA 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通过海绵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表达促进乳腺癌的肿瘤发生和放射耐药）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第一作者兼通讯作者：辽宁省肿瘤医院的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的上调已在几种癌症类型中被观察到。在本研究中，我们分析了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在乳腺癌中的临床和生物学意义。鉴定了介导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作用的关键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microRNA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的上调与乳腺癌的侵袭性参数相关。沉默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可抑制乳腺癌细胞的增殖和肿瘤发生，而过表达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则具有相反的作用。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基因敲低会增强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损伤和氧化应激，并使乳腺癌细胞对辐射敏感。在机制上，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拮抗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表达的抑制活性。在临床上，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与乳腺癌组织中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的表达呈负相关。过表达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可解除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对乳腺癌细胞增殖和放射敏感性的抑制作用。此外，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的敲低可减弱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依赖性乳腺癌的生长和肿瘤发生。综上所述，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miR-324-3p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的抑制相互作用促进乳腺癌的肿瘤发生和放射耐药。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LINC00963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可能是治疗乳腺癌的潜在靶点。（本段内容为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724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6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33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Pero ancetaria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中的条带图，与意大利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Regina Elena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国家癌症研究所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月发表的论文图片重复。（见同色方框标记）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57825" cy="26384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70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Bruno et al 2006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1H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41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3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96009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96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应总编辑的要求，《分子治疗核酸》撤回这篇文章。一位读者向编辑部表达了担忧。这些担忧也在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的帖子（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https://pubpeer.com/publications/1DB54946D624578CC3AD79416F3251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）中得到了回应，其中一位读者注意到本文中的数据与不同作者在《癌细胞》（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Bruno et al., 2006, Cancer Cell 10, 473-486, https://doi.org/10.1016/j.ccr.2006.10.012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）上的一篇文章之间的相似之处。编辑部进行的图像分析揭示了以改变方式重用图像的证据，涉及本文的图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。这种没有适当归属的数据重用代表了对科学出版系统的严重滥用。没有一位作者对撤稿通知作出回应。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https://pubpeer.com/publications/1DB54946D624578CC3AD79416F3251/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https://www.cell.com/molecular-therapy-family/nucleic-acids/pdf/S2162-2531(19)30323-3.pdf?_returnURL=https%3A%2F%2Flinkinghub.elsevier.com%2Fretrieve%2Fpii%2FS2162253119303233%3Fshowall%3Dtrue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66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19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86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05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89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30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4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19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6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54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92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80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7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61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77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46&amp;idx=1&amp;sn=3064a3096f40ec547882db9b542fe0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