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Clin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论文因伦理漏洞被撤，作者竟拒不认账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66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月，《Journal of Clinical Medicine》（《临床医学杂志》）发表了一篇由法国艾克斯 - 马赛大学等单位研究人员撰写的论文，题为 “Rapid Isothermal Amplification for the Buccal Detection SARS-CoV-2 in the Context of Out-Patient COVID-19 Screening” ，旨在评估一种商业等温分子测试在标准化口腔自采样本中快速检测 SARS-CoV-2 RNA 的性能，以实现前所未有的灵敏度和特异性，并与金标准 RT-PCR 对比，且检测时间不到 10 分钟。研究于 2020 年 2 月 16 日至 22 日，在法国马赛的 Institut Hospitalo-Universitaire (IHU) Méditerranée Infection 对进行 SARS-CoV-2 常规诊断、随访或确诊新冠的个体开展，共收集 280 对样本，其中 6% 参与者为儿童。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85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89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然而，论文发表后引发诸多争议。从伦理角度看，研究存在前瞻性招募但伦理委员会批准在 2021 年 4 月才获得，属于追溯批准；且论文一位作者是 IHU 伦理委员会秘书，该委员会独立性存疑；法国规定只有 “Comité de Protection des Personnes” 能为人体前瞻性研究提供 IRB 批准，而此研究未提及相关批准。2021 年底至 2022 年中，法国卫生部长对 IHU Marseille 进行检查，2022 年 9 月发布的报告证实了这些担忧，指出该研究在未获 “Comité de Protection des Personnes” 批准下进行，违反公共卫生法规。此外，论文在 2022 年 7 月还有令人惊讶的修改，伦理批准编号被更改。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最终，《Journal of Clinical Medicine》编辑部于 2025 年 4 月 9 日撤回该论文。编辑部和编辑委员会调查确认作者在研究前未申请并获得 “Comité de Protection des Personnes” 批准，而这是法国的强制要求，IHU Méditerranée Infection 伦理委员会的批准在此情况下不足。编辑委员会决定撤稿，不过作者不同意这一撤稿决定 。此次撤稿事件为科研伦理合规敲响警钟，也引发学界对研究伦理审查流程严谨性的反思。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3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5&amp;sn=5df66a06f6aa54298e999fd4c10ad6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