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Environ Res Public Health.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论文因未获许可使用敏感数据，被火速撤稿！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08:35:09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676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464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0919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264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近日，一则学术论文撤稿事件引发关注。该论文《基于临床优先标准使用机器学习技术对医疗转诊进行分类》由来自澳大利亚的研究团队完成，研究单位包括澳大利亚南昆士兰大学商学院、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eHealth </w:t>
      </w:r>
      <w:r>
        <w:rPr>
          <w:rStyle w:val="any"/>
          <w:rFonts w:ascii="PMingLiU" w:eastAsia="PMingLiU" w:hAnsi="PMingLiU" w:cs="PMingLiU"/>
          <w:spacing w:val="8"/>
        </w:rPr>
        <w:t>数字应用服务等，主要作者有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Chee Keong Wee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Xujuan Zhou </w:t>
      </w:r>
      <w:r>
        <w:rPr>
          <w:rStyle w:val="any"/>
          <w:rFonts w:ascii="PMingLiU" w:eastAsia="PMingLiU" w:hAnsi="PMingLiU" w:cs="PMingLiU"/>
          <w:spacing w:val="8"/>
        </w:rPr>
        <w:t>等。论文最初于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Environmental Research and Public Health</w:t>
      </w:r>
      <w:r>
        <w:rPr>
          <w:rStyle w:val="any"/>
          <w:rFonts w:ascii="PMingLiU" w:eastAsia="PMingLiU" w:hAnsi="PMingLiU" w:cs="PMingLiU"/>
          <w:spacing w:val="8"/>
        </w:rPr>
        <w:t>》杂志上。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旨在利用机器学习技术，依据临床优先标准对医疗转诊进行分类，若成果可靠，有望优化医疗转诊流程，提高医疗资源分配效率，在医疗领域具有重要意义。然而，在论文发表后，却出现了严重问题。有消息反馈至期刊编辑部，称论文存在未经授权使用澳大利亚昆士兰卫生署信息的情况。期刊编辑部和编辑委员会迅速依据标准程序展开调查，经确认，论文中使用和发表从昆士兰卫生署获取的潜在敏感个人数据，并未获得适当许可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2180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6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2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在得到昆士兰卫生署的确认后，编辑委员会依据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MDPI </w:t>
      </w:r>
      <w:r>
        <w:rPr>
          <w:rStyle w:val="any"/>
          <w:rFonts w:ascii="PMingLiU" w:eastAsia="PMingLiU" w:hAnsi="PMingLiU" w:cs="PMingLiU"/>
          <w:spacing w:val="8"/>
        </w:rPr>
        <w:t>的撤稿政策，决定撤回并删除该论文。目前，论文已被移除，仅保留标题、作者信息以及撤稿说明。此次撤稿决定得到了《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Environmental Research and Public Health</w:t>
      </w:r>
      <w:r>
        <w:rPr>
          <w:rStyle w:val="any"/>
          <w:rFonts w:ascii="PMingLiU" w:eastAsia="PMingLiU" w:hAnsi="PMingLiU" w:cs="PMingLiU"/>
          <w:spacing w:val="8"/>
        </w:rPr>
        <w:t>》主编的批准，主要作者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Chee Keong Wee </w:t>
      </w:r>
      <w:r>
        <w:rPr>
          <w:rStyle w:val="any"/>
          <w:rFonts w:ascii="PMingLiU" w:eastAsia="PMingLiU" w:hAnsi="PMingLiU" w:cs="PMingLiU"/>
          <w:spacing w:val="8"/>
        </w:rPr>
        <w:t>同意撤稿，而其余作者未对该决定发表评论。这一事件再次为学术界敲响警钟，凸显了学术研究遵循伦理规范、尊重数据使用权限的重要性。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https://pubmed.ncbi.nlm.nih.gov/40304087/</w:t>
      </w: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line="360" w:lineRule="atLeast"/>
        <w:ind w:left="300" w:right="300" w:firstLine="0"/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FFFF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30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185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311&amp;idx=2&amp;sn=294e5768f8041174329fec6d13b4300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