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福建医科大学附属协和医院某研究团队所发文章被质疑发生图片重叠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2025-04-29 09:03:21</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82417"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5 月 16 日，</w:t>
      </w:r>
      <w:r>
        <w:rPr>
          <w:rStyle w:val="any"/>
          <w:rFonts w:ascii="Microsoft YaHei UI" w:eastAsia="Microsoft YaHei UI" w:hAnsi="Microsoft YaHei UI" w:cs="Microsoft YaHei UI"/>
          <w:spacing w:val="8"/>
          <w:sz w:val="23"/>
          <w:szCs w:val="23"/>
        </w:rPr>
        <w:t>福建医科大学附属协和医院</w:t>
      </w:r>
      <w:r>
        <w:rPr>
          <w:rStyle w:val="any"/>
          <w:rFonts w:ascii="Microsoft YaHei UI" w:eastAsia="Microsoft YaHei UI" w:hAnsi="Microsoft YaHei UI" w:cs="Microsoft YaHei UI"/>
          <w:spacing w:val="8"/>
          <w:sz w:val="23"/>
          <w:szCs w:val="23"/>
        </w:rPr>
        <w:t>Li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Cheng-Zong 研究团队，在</w:t>
      </w:r>
      <w:r>
        <w:rPr>
          <w:rStyle w:val="any"/>
          <w:rFonts w:ascii="Microsoft YaHei UI" w:eastAsia="Microsoft YaHei UI" w:hAnsi="Microsoft YaHei UI" w:cs="Microsoft YaHei UI"/>
          <w:b/>
          <w:bCs/>
          <w:i/>
          <w:iCs/>
          <w:spacing w:val="8"/>
          <w:sz w:val="23"/>
          <w:szCs w:val="23"/>
        </w:rPr>
        <w:t>OncoTargets and Therapy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RIP1 regulates TNF-α-mediated lymphangiogenesis and lymphatic metastasis in gallbladder cancer by modulating the NF-κB-VEGF-C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3632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37785" name=""/>
                    <pic:cNvPicPr>
                      <a:picLocks noChangeAspect="1"/>
                    </pic:cNvPicPr>
                  </pic:nvPicPr>
                  <pic:blipFill>
                    <a:blip xmlns:r="http://schemas.openxmlformats.org/officeDocument/2006/relationships" r:embed="rId7"/>
                    <a:stretch>
                      <a:fillRect/>
                    </a:stretch>
                  </pic:blipFill>
                  <pic:spPr>
                    <a:xfrm>
                      <a:off x="0" y="0"/>
                      <a:ext cx="5486400" cy="343632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12609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92003" name=""/>
                    <pic:cNvPicPr>
                      <a:picLocks noChangeAspect="1"/>
                    </pic:cNvPicPr>
                  </pic:nvPicPr>
                  <pic:blipFill>
                    <a:blip xmlns:r="http://schemas.openxmlformats.org/officeDocument/2006/relationships" r:embed="rId8"/>
                    <a:stretch>
                      <a:fillRect/>
                    </a:stretch>
                  </pic:blipFill>
                  <pic:spPr>
                    <a:xfrm>
                      <a:off x="0" y="0"/>
                      <a:ext cx="5486400" cy="3126094"/>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44469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49244" name=""/>
                    <pic:cNvPicPr>
                      <a:picLocks noChangeAspect="1"/>
                    </pic:cNvPicPr>
                  </pic:nvPicPr>
                  <pic:blipFill>
                    <a:blip xmlns:r="http://schemas.openxmlformats.org/officeDocument/2006/relationships" r:embed="rId9"/>
                    <a:stretch>
                      <a:fillRect/>
                    </a:stretch>
                  </pic:blipFill>
                  <pic:spPr>
                    <a:xfrm>
                      <a:off x="0" y="0"/>
                      <a:ext cx="5486400" cy="244469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https://pubpeer.com/publications/3556125813457118A734DBB7D6C020#2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34&amp;idx=1&amp;sn=164fea437b14b66789e54464cbfb7c9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