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吉林大学中日联谊医院的文章被撤回，主要原因是文章中数据和报告结果的完整性被质疑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31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长链非编码RNA（lncRNA）已被鉴定为致癌基因或抑癌基因，参与肿瘤发生和化疗耐药。LncRNA XIST在多种癌症中表达上调，然而其在人肺腺癌（LAD）化疗进展中的生物学作用尚不清楚。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9 月 29 日，吉林大学中日联谊医院的Sun Jing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cycle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XIST promotes human lung adenocarcinoma cells to cisplatin resistance via let-7i/BAG-1 axis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lncRNA XIST可能是顺铂疗效不佳的新标志物，并可能成为LAD化疗的潜在治疗靶点。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文章中数据和报告结果的完整性被质疑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678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自发表以来，人们对该文章中数据和报告结果的完整性提出了严重质疑。当被要求解释时，作者并未提供原始数据或任何必要的支持信息。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鉴于验证已发表作品的有效性是维护学术记录完整性的核心，我们决定撤回该文章。已通知本出版物中列出的通讯作者。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https://www.tandfonline.com/doi/full/10.1080/15384101.2025.2460938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5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75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3&amp;sn=6472484712817cf72707d77d19822c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