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6.9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97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我们之前已发现，MMP-9（一种消化基底膜IV型胶原的内肽酶）表达增强与体内外肿瘤进展相关；反义MMP-9稳定转染的克隆细胞侵袭性低于未转染的亲本细胞，且在裸鼠体内未形成肿瘤。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2002 年 8 月 15 日，美国伊利诺伊大学的Sajani S Lakka等人在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Oncogene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（IF=6.9）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Downregulation of MMP-9 in ERK-mutated stable transfectants inhibits glioma invasion in vitro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ERK依赖性信号通路似乎调控了SNB19细胞中MMP-9介导的胶质瘤侵袭；干扰该通路有望发展成为一种旨在降低癌细胞侵袭性的治疗方法。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87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08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主编已撤回该文章。图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SNB19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Vector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面板与部分相同作者同期发表的三篇论文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[1,2,3]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中的图片重叠，代表了不同的情况。编辑已对该文章的数据和结论失去信心。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出版商无法获取作者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Sajani S. Lakka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Sushma L. Jasti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Douglas Boyd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Nirmala Chandrasekar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Meena Gujrati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Jasti S. Rao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的最新电子邮件地址。所有其他作者均未回复有关此次撤回的函件。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1.Lakka SS, Rajan M, Gondi C, Yanamandra N, Chandrasekar N, Jasti SL, et al. Adenovirus-mediated expression of antisense MMP-9 in glioma cells inhibits tumor growth and invasion. Oncogene. 2002;21:8011–9. https://doi.org/10.1038/sj.onc.1205894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2.Mohanam S, Jasti SL, Kondraganti SR, Chandrasekar N, Lakka SS, Kin Y, et al. Down-regulation of cathepsin B expression impairs the invasive and tumorigenic potential of human glioblastoma cells. Oncogene. 2001;20:3665–73. https://doi.org/10.1038/sj.onc.1204480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3.Mohanam S, Jasti SL, Kondraganti SR, Chandrasekar N, Kin Y, Fuller GN, et al. Stable transfection of urokinase-type plasminogen activator antisense construct modulates invasion of human glioblastoma cells. Clinical Cancer Res. 2001;7:2519–26.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https://www.nature.com/articles/s41388-025-03397-x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294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78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4&amp;sn=896712dbe8d2d9a6794a3191ec133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