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徐州市中心医院的文章被撤回，主要原因是文章内涉嫌图像的重复使用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14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已知阿扑素对多种心血管疾病有明确的保护作用，但焦谷氨酰化阿扑素-13（Pyr-AP13）影响高血压合并心力衰竭（H-HF）的具体机制尚不清楚。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7 月 2 日，徐州市中心医院的Pang 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apelin on the cardiac hemodynamics in hypertensive rats with heart failure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Pyr-AP13与细胞膜APJ受体结合后形成了复合物。然而，内源性APJ受体的下调导致外源性阿扑素治疗获益。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8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48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762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(p)-ERK-1/2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(t)-ERK-1/2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实验结果的条带惊人地相似；此外，某些有问题的条带在凝胶中的位置上是不连续的。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《国际分子医学杂志》的编辑部独立审查了这些数据后，决定撤回该文章，理由是作者对所呈现的数据总体缺乏信心。编辑部已要求作者就这些问题作出解释，但尚未收到回复。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编辑部对由此造成的不便向各位读者表示歉意。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55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41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2&amp;sn=0d0af7811caeb8da09ef0d0a72363c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