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扬州大学动物科学与技术学院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论文因第三方担忧及通信不知情撤回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10:10:09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85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991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扬州大学动物科学与技术学院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论文因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第三方担忧及通信不知情撤回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Nanos2 promotes differentiation of chicken (Gallus gallus) embryonic stem cells to male germ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促进鸡胚胎干细胞向雄性生殖细胞的分化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是一种进化上保守的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结合蛋白，含有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CCHC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型锌指动机。在这里，我们报告说，与鸡（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）的其他组织相比，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在睾丸中强烈表达。构建了过表达和敲除质粒载体，体外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Cas9/gRNA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内切酶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T7E1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）检测表明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Nanos2-g1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具有最高的敲除活性。在体外和体内，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过表达加速了胚状体（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的表达。免疫荧光染色、过碘酸希夫（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）分析表明，原始生殖细胞（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）和精原干细胞（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）的形成得到了显著促进。相反，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敲除延迟了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样细胞的产生，并相应地降低了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的表达。同时阻断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的数量。总的来说，这些结果揭示了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在鸡雄性生殖细胞分化中的新功能，它在其中起到了促进作用。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扬州大学动物科学与技术学院，江苏省动物育种与分子设计重点实验室，江苏省扬州市。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南京医科大学鼓楼临床医学院生殖医学中心，江苏南京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第三方担忧，通信不知情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同意，已被撤回；由于第三方提出的担忧，撤回已得到同意。具体来说，该杂志注意到，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中尚未发现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。进一步的研究证实，文章中检测的基因实际上是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，它编码一氧化氮合酶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），这是一种与研究中提出的功能不同且无关的蛋白质。通讯作者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表示，她没有直接参与该研究的实验，也不知道该研究的提交。通讯作者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代表其余合著者表示，他们错误地认为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（在其他物种中作为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的别名）与鸡的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同源。这种误认破坏了该研究的理论基础、方法和结论。因此，该文章被撤回。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6212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941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7354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940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81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25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7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08&amp;idx=1&amp;sn=95fcb47765da87cb1760838d6e0104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