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文中图像与先前论文相似且作者未能提供原始数据，广西医科大学第一附属医院何松青的论文被撤稿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13:33:28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5905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6203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日，广西医科大学第一附属医院肝胆外科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Bo Tang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唐博）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Yi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Songqing He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何松青）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PLoS One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"Lnc-PDZD7 contributes to stemness properties and chemosensitivity in hepatocellular carcinoma through EZH2-mediated ATOH8 transcriptional repression"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(Lnc-PDZD7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EZH2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介导的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ATOH8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转录抑制作用促进肝细胞癌的干性和化疗敏感性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本研究部分得到了中国国家自然科学基金（编号：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81702435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81430014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81360367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81560393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）、广西壮族自治区自然科学基金（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2015GXNSFDA139026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）、江苏省自然科学基金（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BK20170264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）、中国博士后科学基金（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2018M630606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）、广西壮族自治区科学基金杰出青年学者项目（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2016GXNSFFA380003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“111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计划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D17011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）、广西八桂学者、广西壮族自治区自然科学基金（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2016GXNSFBA380043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）、桂林市科学研究与技术开发项目（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2016012706-14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年桂林市人才高地建设项目资金的资助。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551806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917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1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276190" cy="352381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3042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7586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图3B,F的面板存在重叠。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3B,F.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3737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2316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图3C,G与多篇无关论文图像面板重叠。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3C,G.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8A from "Upregulation of the δ opioid receptor in liver cancer promotes liver cancer progression both in vitro and in vivo" (Tang et al 2013).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29955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533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9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UPDATE: Another sighting! Fig 2E from "Metformin mediates resensitivity to 5-fluorouracil in hepatocellular carcinoma via the suppression of YAP" (Tian et al 2016)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88521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1257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4G,H from "PEA15 promotes liver metastasis of colorectal cancer by upregulating the ERK/MAPK signaling pathway" (Tang et al 2019).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1F from "m6 A modification-mediated CBX8 induction regulates stemness and chemosensitivity of colon cancer via upregulation of LGR5" (Zhang et al 2019).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98922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7057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UPDATE: Fig 8a,b from "MicroRNA-644a promotes apoptosis of hepatocellular carcinoma cells by downregulating the expression of heat shock factor 1" (Liang et al 2018):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91075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3831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宋体" w:eastAsia="宋体" w:hAnsi="宋体" w:cs="宋体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宋体" w:eastAsia="宋体" w:hAnsi="宋体" w:cs="宋体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4G和图6G的WB印迹重叠。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4G and FIg 6G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276190" cy="301904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3723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0299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于2025年3月21日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主编已撤回本文。本文发表后，有读者对文中图像与先前已发表论文[1]中的图像相似性提出质疑。应要求，作者未能提供原始数据以供进一步验证。因此，主编不再相信本研究中得出的结果和结论。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图像相似性情况如下：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2F与6G相似；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2G与4F相似；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3B与3F相似；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4G与6G相似；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3C和3G与[1]中的图8A相似。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Bo Tang, Yi Zhang和Songqing He同意此次撤稿。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Jun Song未就此次撤稿事宜回复编辑/出版方。出版方无法找到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Yang Li, Shuiping Yu和Huizhao Su的当前电子邮箱地址。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8210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https://pubpeer.com/publications/7DF6D68031DA70178C417D86FD8180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https://pubmed.ncbi.nlm.nih.gov/30786928/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https://jeccr.biomedcentral.com/articles/10.1186/s13046-025-03364-0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26&amp;idx=1&amp;sn=355c5711e787b82772e3bf2da7ac8dd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