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从华南师大到西安交大，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学术抄袭为何屡禁不止？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32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近日，学术抄袭问题再度引发关注。2025 年 4 月 14 日，中国社会科学院大学宣布，对一名博士后研究人员焦某展开调查。焦某曾为中国政法大学博士生，其与导师在 2023 年发表于核心学术期刊《学习与探索》的论文，被指涉嫌大量抄袭一篇日本论文，在结构和概念上有显著相似之处，部分内容疑似直接从日语翻译成中文。此外，据荔枝新闻报道，焦某的硕士论文以及发表于核心期刊《法学》的另一篇论文，被曝抄袭了台湾地区两所大学教授的作品，标题几乎相同，仅简体字与繁体字的区别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466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47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此前一周，据界面新闻报道，广东华南师范大学两名学者被指控大量翻译、抄袭 2018 年一位知名国际法学者的英文论文，并于 2024 年发表在核心期刊《开放时代》上。该期刊随后声明该论文涉嫌全文抄袭并决定撤稿，学校也确认学术不端行为并承诺采取严厉措施。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再往前，3 月份，西安交通大学声明，该校一名副教授在另一所院校攻读哲学博士学位时，涉嫌几乎逐字抄袭一篇英文论文。调查确认指控后，学校解除了该教授的聘用。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学术出版专业人士指出，缺乏有效的跨语言抄袭检测技术是这类问题的根源，现有抄袭检测系统因未纳入其他语言数据库而效果不佳。即便检测出抄袭，海外出版商也仅能撤稿和标记涉事学者，难以防止再次发生。国际学术出版商工作人员向《中国青年报》表示，主要学术出版商数据库未互联，一家标记问题学者，其他家可能并不知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有建议称，学术管理部门和高校应开发有效的跨语言抄袭检测软件，并进一步加强学术监督机制，使评审过程更加公开透明。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https://www.chinadaily.com.cn/a/202504/16/WS67ff94d0a3104d9fd381fbdc.html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76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5&amp;sn=9f4b5afd97182870d5f3c79afcda0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