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郑州大学第一附属医院口腔科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论文被撤稿，论文中图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5A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元素竟已被他人发表，期刊果断撤回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22:52:32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12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6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06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2018 年 8 月 20 日，郑州大学第一附属医院口腔科的 Jing Wang、Lijie Yang 等研究人员在《Journal of Cellular Biochemistry》杂志上发表了一项关于叉头框 p3 通过调节微小核糖核酸 - 146a 控制口腔扁平苔藓进展的研究成果。该杂志影响因子为 3.0，处于 Q3 区。然而，好景不长，第三方对这篇论文提出了严重质疑。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9567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13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567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经检查发现，论文中的图 2E、3D 和 5A 的图像元素，早已在不同科学背景下被其他作者发表过。面对这样的质疑，期刊主编 Christian Behl 与 Wiley Periodicals LLC 进行商议。在作者未对质疑作出任何回应的情况下，2025 年 4 月 23 日，期刊方面达成一致，决定撤回这篇论文。编辑们表示，由于对论文整体数据的完整性和可靠性不再信任，认为论文结论无效，所以做出了撤稿这一决定。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8213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64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21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这一事件也为科研人员敲响了警钟，科研诚信至关重要，任何学术不端行为都可能在未来被发现并受到严肃处理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6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86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51&amp;idx=2&amp;sn=9aaf9fde12ec2dbcf41bffba76e0c7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