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山西大学体育学院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54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58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19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9640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20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2023 年 11 月 15 日，山西大学体育学院的孙帅帅等人的研究成果《胫骨平台骨折切开复位内固定术后手术部位感染的危险因素》在《国际伤口杂志》（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）以预印本形式发表，2024 年 3 月该文章正式发表在杂志第 21 卷第 3 期上，影响因子为 2.6（Q1 2024）。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</w:rPr>
        <w:t>经出版商调查，该文章因同行评审过程存在问题而被撤回。同时，进一步调查发现研究在材料与方法部分以及伦理声明部分，伦理批准信息不一致。基于同行评审过程明显被破坏的证据，期刊主编 Keith Harding 教授与 John Wiley &amp; Sons Ltd 达成一致，撤回该论文。在撤稿通知发出后，作者未作回应。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https://onlinelibrary.wiley.com/doi/10.1111/iwj.14496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14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43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7&amp;sn=225588941b69b4b1e2a1394078c106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