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年第一季度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Molecular Cancer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杂志发表文章的重复率为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15%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16:35:56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诚信科研通过天眼系统，发现2025年1月-3月在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（IF=28）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出现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9篇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图片重复/数据异常（共计发表60篇，其中9篇文章图片为0），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图片重复/数据异常率为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15%（调整重复率为9/51*100%=17.65%）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其中包含2篇撤稿，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2篇更正文章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，有5篇文章是由中国单位参与。图片重复最多的为北京工业大学研究团队发表的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Molecular Cancer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数量超过10张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），大部分文章图片重复为1张。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78" cy="232714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910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4078" cy="232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95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442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02&amp;idx=1&amp;sn=c53d46382ede82bd3bdce48e38fe73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