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除了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误用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还会别的解释吗？中国疾病预防控制中心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TangJing/WangDayan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团队论文被关注，背后有国家重点研发基金支持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08:00:38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6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131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Substitution of I222L-E119V in neuraminidase from highly pathogenic avian influenza H7N9 virus exhibited synergistic resistance effect to oseltamivir in mice</w:t>
      </w:r>
      <w:r>
        <w:rPr>
          <w:rStyle w:val="any"/>
          <w:rFonts w:ascii="PMingLiU" w:eastAsia="PMingLiU" w:hAnsi="PMingLiU" w:cs="PMingLiU"/>
          <w:spacing w:val="8"/>
        </w:rPr>
        <w:t>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10.1038/s41598-021-95771-4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500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164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国家重点研发计划</w:t>
      </w:r>
      <w:r>
        <w:rPr>
          <w:rStyle w:val="any"/>
          <w:rFonts w:ascii="Times New Roman" w:eastAsia="Times New Roman" w:hAnsi="Times New Roman" w:cs="Times New Roman"/>
          <w:spacing w:val="8"/>
        </w:rPr>
        <w:t>[2020ZX10001-016]</w:t>
      </w:r>
      <w:r>
        <w:rPr>
          <w:rStyle w:val="any"/>
          <w:rFonts w:ascii="PMingLiU" w:eastAsia="PMingLiU" w:hAnsi="PMingLiU" w:cs="PMingLiU"/>
          <w:spacing w:val="8"/>
        </w:rPr>
        <w:t>；国家重点研发计划</w:t>
      </w:r>
      <w:r>
        <w:rPr>
          <w:rStyle w:val="any"/>
          <w:rFonts w:ascii="Times New Roman" w:eastAsia="Times New Roman" w:hAnsi="Times New Roman" w:cs="Times New Roman"/>
          <w:spacing w:val="8"/>
        </w:rPr>
        <w:t>[2016YFD0500208]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656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94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</w:t>
      </w:r>
      <w:r>
        <w:rPr>
          <w:rStyle w:val="any"/>
          <w:rFonts w:ascii="PMingLiU" w:eastAsia="PMingLiU" w:hAnsi="PMingLiU" w:cs="PMingLiU"/>
          <w:spacing w:val="8"/>
        </w:rPr>
        <w:t>作者给出通用解释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误用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，并表示真诚的道歉。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044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883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然后，本论文上月被本账号报道后，团队作者多次向平台投诉，多次被平台驳回。本账号所发内容均转述于权威学术平台，论文本就是公开性学术成果，作者论文如果没有问题，大可不必担心被人讨论。如果该论文团队不将精花在研究学术上，而且是不断妄图投诉删贴掩盖事实。本帐号将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进行全网全渠道多平台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多帐号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持续专题报道，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以正视听，肃清学风，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维护学术健康环境。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https://pubpeer.com/publications/59253A9F1B9E4F2639F1E06ED0EDB1#1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https://www.nature.com/articles/s41598-021-95771-4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54&amp;idx=1&amp;sn=dd7dfbc9669ed94bc8742ce0c2e96fe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