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多组图像被发现由不同作者在不同科学背景下发表过</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沧州市沧州市中心医院论文遭撤稿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Long noncoding RNA HOTTIP alleviates oxygen-glucose deprivation-induced neuronal injury via modulating miR-143/hexokinase 2 pathway</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长链非编码RNA HOTTIP通过调节miR-143/己糖激酶2通路减轻氧糖缺乏引起的神经元损伤</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8"/>
          <w:kern w:val="36"/>
          <w:sz w:val="26"/>
          <w:szCs w:val="26"/>
        </w:rPr>
        <w:t> 10.1002/jcb.27348</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w:t>
      </w:r>
      <w:r>
        <w:rPr>
          <w:rStyle w:val="any"/>
          <w:rFonts w:ascii="Microsoft YaHei UI" w:eastAsia="Microsoft YaHei UI" w:hAnsi="Microsoft YaHei UI" w:cs="Microsoft YaHei UI"/>
          <w:b w:val="0"/>
          <w:bCs w:val="0"/>
          <w:caps w:val="0"/>
          <w:smallCaps w:val="0"/>
          <w:color w:val="000000"/>
          <w:spacing w:val="8"/>
          <w:kern w:val="36"/>
          <w:sz w:val="26"/>
          <w:szCs w:val="26"/>
        </w:rPr>
        <w:t>被</w:t>
      </w:r>
      <w:r>
        <w:rPr>
          <w:rStyle w:val="any"/>
          <w:rFonts w:ascii="Microsoft YaHei UI" w:eastAsia="Microsoft YaHei UI" w:hAnsi="Microsoft YaHei UI" w:cs="Microsoft YaHei UI"/>
          <w:b w:val="0"/>
          <w:bCs w:val="0"/>
          <w:caps w:val="0"/>
          <w:smallCaps w:val="0"/>
          <w:color w:val="000000"/>
          <w:spacing w:val="8"/>
          <w:kern w:val="36"/>
          <w:sz w:val="26"/>
          <w:szCs w:val="26"/>
        </w:rPr>
        <w:t>知名学者</w:t>
      </w:r>
      <w:r>
        <w:rPr>
          <w:rStyle w:val="any"/>
          <w:rFonts w:ascii="Microsoft YaHei UI" w:eastAsia="Microsoft YaHei UI" w:hAnsi="Microsoft YaHei UI" w:cs="Microsoft YaHei UI"/>
          <w:b w:val="0"/>
          <w:bCs w:val="0"/>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指出</w:t>
      </w:r>
      <w:r>
        <w:rPr>
          <w:rStyle w:val="any"/>
          <w:rFonts w:ascii="Microsoft YaHei UI" w:eastAsia="Microsoft YaHei UI" w:hAnsi="Microsoft YaHei UI" w:cs="Microsoft YaHei UI"/>
          <w:b w:val="0"/>
          <w:bCs w:val="0"/>
          <w:caps w:val="0"/>
          <w:smallCaps w:val="0"/>
          <w:color w:val="000000"/>
          <w:spacing w:val="8"/>
          <w:kern w:val="36"/>
          <w:sz w:val="26"/>
          <w:szCs w:val="26"/>
        </w:rPr>
        <w:t>多个图像元素被发现曾由不同的作者在不同的科学背景下发表过。</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大河北省沧州市沧州市中心医院神经内科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的作者Yan Wang , Guoce Li , Li Zhao , Jianping Lv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通讯作：Yan Wang</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(河北省沧州市沧州市中心医院神经内科）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1230" cy="276672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29830" name=""/>
                    <pic:cNvPicPr>
                      <a:picLocks noChangeAspect="1"/>
                    </pic:cNvPicPr>
                  </pic:nvPicPr>
                  <pic:blipFill>
                    <a:blip xmlns:r="http://schemas.openxmlformats.org/officeDocument/2006/relationships" r:embed="rId6"/>
                    <a:stretch>
                      <a:fillRect/>
                    </a:stretch>
                  </pic:blipFill>
                  <pic:spPr>
                    <a:xfrm>
                      <a:off x="0" y="0"/>
                      <a:ext cx="5271230" cy="2766727"/>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2702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图2C“流式细胞术分析神经元凋亡”；图4B“流式细胞术分析神经元凋亡”，分辨率不高。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60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97251" name=""/>
                    <pic:cNvPicPr>
                      <a:picLocks noChangeAspect="1"/>
                    </pic:cNvPicPr>
                  </pic:nvPicPr>
                  <pic:blipFill>
                    <a:blip xmlns:r="http://schemas.openxmlformats.org/officeDocument/2006/relationships" r:embed="rId8"/>
                    <a:stretch>
                      <a:fillRect/>
                    </a:stretch>
                  </pic:blipFill>
                  <pic:spPr>
                    <a:xfrm>
                      <a:off x="0" y="0"/>
                      <a:ext cx="5269992" cy="286073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4066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我用橙色、粉色、亮粉色框对三个面板进行了颜色编码，以突出与Zhang (2019)图 2(a) 中面板的相似之处。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30321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58569" name=""/>
                    <pic:cNvPicPr>
                      <a:picLocks noChangeAspect="1"/>
                    </pic:cNvPicPr>
                  </pic:nvPicPr>
                  <pic:blipFill>
                    <a:blip xmlns:r="http://schemas.openxmlformats.org/officeDocument/2006/relationships" r:embed="rId9"/>
                    <a:stretch>
                      <a:fillRect/>
                    </a:stretch>
                  </pic:blipFill>
                  <pic:spPr>
                    <a:xfrm>
                      <a:off x="0" y="0"/>
                      <a:ext cx="5272468" cy="303218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7189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明亮的粉色面板也出现在Long et al (2017)的图 3A 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658" cy="17005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21793" name=""/>
                    <pic:cNvPicPr>
                      <a:picLocks noChangeAspect="1"/>
                    </pic:cNvPicPr>
                  </pic:nvPicPr>
                  <pic:blipFill>
                    <a:blip xmlns:r="http://schemas.openxmlformats.org/officeDocument/2006/relationships" r:embed="rId10"/>
                    <a:stretch>
                      <a:fillRect/>
                    </a:stretch>
                  </pic:blipFill>
                  <pic:spPr>
                    <a:xfrm>
                      <a:off x="0" y="0"/>
                      <a:ext cx="5268658" cy="170059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747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橙色、粉色面板也出现在Li et al (2016)的图 2C 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435425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61885" name=""/>
                    <pic:cNvPicPr>
                      <a:picLocks noChangeAspect="1"/>
                    </pic:cNvPicPr>
                  </pic:nvPicPr>
                  <pic:blipFill>
                    <a:blip xmlns:r="http://schemas.openxmlformats.org/officeDocument/2006/relationships" r:embed="rId11"/>
                    <a:stretch>
                      <a:fillRect/>
                    </a:stretch>
                  </pic:blipFill>
                  <pic:spPr>
                    <a:xfrm>
                      <a:off x="0" y="0"/>
                      <a:ext cx="5271230" cy="43542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692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再次参见图 2C，其中添加了浅蓝色框。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2758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72644" name=""/>
                    <pic:cNvPicPr>
                      <a:picLocks noChangeAspect="1"/>
                    </pic:cNvPicPr>
                  </pic:nvPicPr>
                  <pic:blipFill>
                    <a:blip xmlns:r="http://schemas.openxmlformats.org/officeDocument/2006/relationships" r:embed="rId12"/>
                    <a:stretch>
                      <a:fillRect/>
                    </a:stretch>
                  </pic:blipFill>
                  <pic:spPr>
                    <a:xfrm>
                      <a:off x="0" y="0"/>
                      <a:ext cx="5272468" cy="275844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4976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Meng et al (2017)的图 2B 、Wang et al (2017)的图 2B和Li et al (2016)的图 2C 。浅蓝色部分重叠，Q3 似乎经过了重新制作。</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1004144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13995" name=""/>
                    <pic:cNvPicPr>
                      <a:picLocks noChangeAspect="1"/>
                    </pic:cNvPicPr>
                  </pic:nvPicPr>
                  <pic:blipFill>
                    <a:blip xmlns:r="http://schemas.openxmlformats.org/officeDocument/2006/relationships" r:embed="rId13"/>
                    <a:stretch>
                      <a:fillRect/>
                    </a:stretch>
                  </pic:blipFill>
                  <pic:spPr>
                    <a:xfrm>
                      <a:off x="0" y="0"/>
                      <a:ext cx="5273135" cy="10041446"/>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2629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上述文章于2018年8月20日在线发表于威利在线图书馆（wileyonlinelibrary.com），经期刊主编Christian Behl和威利期刊有限公司（Wiley Periodicals LLC）同意，现已撤回。此次撤回是由于第三方提出的担忧。图2C中的多个图像元素被发现曾由不同的作者在不同的科学背景下发表过。编辑们邀请作者就这些问题发表评论，但作者们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087" cy="225237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4106" name=""/>
                    <pic:cNvPicPr>
                      <a:picLocks noChangeAspect="1"/>
                    </pic:cNvPicPr>
                  </pic:nvPicPr>
                  <pic:blipFill>
                    <a:blip xmlns:r="http://schemas.openxmlformats.org/officeDocument/2006/relationships" r:embed="rId14"/>
                    <a:stretch>
                      <a:fillRect/>
                    </a:stretch>
                  </pic:blipFill>
                  <pic:spPr>
                    <a:xfrm>
                      <a:off x="0" y="0"/>
                      <a:ext cx="5268087" cy="2252377"/>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205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https://pubmed.ncbi.nlm.nih.gov/30129112/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https://pubpeer.com/publications/4F0DF57E537CD58014674FF5033FDA#0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4&amp;sn=715853a13bda1bcdf9e60df08b2e2a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