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两篇论文面板存在重叠及各篇均存在另外图像相似问题！中南大学湘雅医院、中南大学湘雅医学院附属肿瘤医院等论文被质疑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洞察学术</w:t>
      </w: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2025-04-23 09:14:03</w:t>
      </w:r>
      <w:r>
        <w:rPr>
          <w:rStyle w:val="richmediametalistem"/>
          <w:rFonts w:ascii="PMingLiU" w:eastAsia="PMingLiU" w:hAnsi="PMingLiU" w:cs="PMingLiU"/>
          <w:color w:val="A5A5A5"/>
          <w:spacing w:val="8"/>
          <w:sz w:val="23"/>
          <w:szCs w:val="23"/>
        </w:rPr>
        <w:t>澳大利亚</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近日，分别发表于</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American Journal of Cancer Research</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2015</w:t>
      </w:r>
      <w:r>
        <w:rPr>
          <w:rStyle w:val="any"/>
          <w:rFonts w:ascii="PMingLiU" w:eastAsia="PMingLiU" w:hAnsi="PMingLiU" w:cs="PMingLiU"/>
          <w:b/>
          <w:bCs/>
          <w:spacing w:val="8"/>
        </w:rPr>
        <w:t>）</w:t>
      </w:r>
      <w:r>
        <w:rPr>
          <w:rStyle w:val="any"/>
          <w:rFonts w:ascii="PMingLiU" w:eastAsia="PMingLiU" w:hAnsi="PMingLiU" w:cs="PMingLiU"/>
          <w:spacing w:val="8"/>
        </w:rPr>
        <w:t>和</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International Journal of Molecular Medicine</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2011</w:t>
      </w:r>
      <w:r>
        <w:rPr>
          <w:rStyle w:val="any"/>
          <w:rFonts w:ascii="PMingLiU" w:eastAsia="PMingLiU" w:hAnsi="PMingLiU" w:cs="PMingLiU"/>
          <w:b/>
          <w:bCs/>
          <w:spacing w:val="8"/>
        </w:rPr>
        <w:t>）</w:t>
      </w:r>
      <w:r>
        <w:rPr>
          <w:rStyle w:val="any"/>
          <w:rFonts w:ascii="PMingLiU" w:eastAsia="PMingLiU" w:hAnsi="PMingLiU" w:cs="PMingLiU"/>
          <w:spacing w:val="8"/>
        </w:rPr>
        <w:t>的两篇研究论文因图像重复使用问题引发学界关注。尽管研究主题和实验方向各异，但在比对分析中发现，这两篇文章中蛋白免疫印迹（</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）图像存在相似性甚至一致性。值得注意的是，这两篇文章中存共同作者包括</w:t>
      </w:r>
      <w:r>
        <w:rPr>
          <w:rStyle w:val="any"/>
          <w:rFonts w:ascii="Times New Roman" w:eastAsia="Times New Roman" w:hAnsi="Times New Roman" w:cs="Times New Roman"/>
          <w:b/>
          <w:bCs/>
          <w:spacing w:val="8"/>
        </w:rPr>
        <w:t>Liangchun Yang</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Min Xie</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Minghua Yang</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Yan Yu</w:t>
      </w:r>
      <w:r>
        <w:rPr>
          <w:rStyle w:val="any"/>
          <w:rFonts w:ascii="PMingLiU" w:eastAsia="PMingLiU" w:hAnsi="PMingLiU" w:cs="PMingLiU"/>
          <w:spacing w:val="8"/>
        </w:rPr>
        <w:t>等人，</w:t>
      </w:r>
      <w:r>
        <w:rPr>
          <w:rStyle w:val="any"/>
          <w:rFonts w:ascii="PMingLiU" w:eastAsia="PMingLiU" w:hAnsi="PMingLiU" w:cs="PMingLiU"/>
          <w:b/>
          <w:bCs/>
          <w:spacing w:val="8"/>
        </w:rPr>
        <w:t>以下是论文具体信息</w:t>
      </w:r>
      <w:r>
        <w:rPr>
          <w:rStyle w:val="any"/>
          <w:rFonts w:ascii="PMingLiU" w:eastAsia="PMingLiU" w:hAnsi="PMingLiU" w:cs="PMingLiU"/>
          <w:spacing w:val="8"/>
        </w:rPr>
        <w:t>：</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u w:val="single"/>
        </w:rPr>
        <w:t>论文一：</w:t>
      </w:r>
      <w:r>
        <w:rPr>
          <w:rStyle w:val="any"/>
          <w:rFonts w:ascii="Times New Roman" w:eastAsia="Times New Roman" w:hAnsi="Times New Roman" w:cs="Times New Roman"/>
          <w:spacing w:val="8"/>
          <w:kern w:val="36"/>
          <w:sz w:val="24"/>
          <w:szCs w:val="24"/>
          <w:u w:val="single"/>
        </w:rPr>
        <w:t>2015</w:t>
      </w:r>
      <w:r>
        <w:rPr>
          <w:rStyle w:val="any"/>
          <w:rFonts w:ascii="PMingLiU" w:eastAsia="PMingLiU" w:hAnsi="PMingLiU" w:cs="PMingLiU"/>
          <w:b w:val="0"/>
          <w:bCs w:val="0"/>
          <w:spacing w:val="8"/>
          <w:kern w:val="36"/>
          <w:sz w:val="24"/>
          <w:szCs w:val="24"/>
          <w:u w:val="single"/>
        </w:rPr>
        <w:t>发表于</w:t>
      </w:r>
      <w:r>
        <w:rPr>
          <w:rStyle w:val="any"/>
          <w:rFonts w:ascii="Times New Roman" w:eastAsia="Times New Roman" w:hAnsi="Times New Roman" w:cs="Times New Roman"/>
          <w:spacing w:val="8"/>
          <w:kern w:val="36"/>
          <w:sz w:val="24"/>
          <w:szCs w:val="24"/>
          <w:u w:val="single"/>
        </w:rPr>
        <w:t>American Journal of Cancer Research</w:t>
      </w:r>
      <w:r>
        <w:rPr>
          <w:rStyle w:val="any"/>
          <w:rFonts w:ascii="PMingLiU" w:eastAsia="PMingLiU" w:hAnsi="PMingLiU" w:cs="PMingLiU"/>
          <w:b w:val="0"/>
          <w:bCs w:val="0"/>
          <w:spacing w:val="8"/>
          <w:kern w:val="36"/>
          <w:sz w:val="24"/>
          <w:szCs w:val="24"/>
          <w:u w:val="single"/>
        </w:rPr>
        <w:t>期刊，标题为</w:t>
      </w:r>
      <w:r>
        <w:rPr>
          <w:rStyle w:val="any"/>
          <w:rFonts w:ascii="Times New Roman" w:eastAsia="Times New Roman" w:hAnsi="Times New Roman" w:cs="Times New Roman"/>
          <w:spacing w:val="8"/>
          <w:kern w:val="36"/>
          <w:sz w:val="24"/>
          <w:szCs w:val="24"/>
          <w:u w:val="single"/>
        </w:rPr>
        <w:t>“</w:t>
      </w:r>
      <w:r>
        <w:rPr>
          <w:rStyle w:val="any"/>
          <w:rFonts w:ascii="Times New Roman" w:eastAsia="Times New Roman" w:hAnsi="Times New Roman" w:cs="Times New Roman"/>
          <w:spacing w:val="8"/>
          <w:kern w:val="36"/>
          <w:sz w:val="24"/>
          <w:szCs w:val="24"/>
          <w:u w:val="single"/>
        </w:rPr>
        <w:t>Reactive oxygen species regulate the differentiation of acute promyelocytic leukemia cells through HMGB1-mediated autophagy”( PMCID: PMC4396052)</w:t>
      </w:r>
      <w:r>
        <w:rPr>
          <w:rStyle w:val="any"/>
          <w:rFonts w:ascii="PMingLiU" w:eastAsia="PMingLiU" w:hAnsi="PMingLiU" w:cs="PMingLiU"/>
          <w:b w:val="0"/>
          <w:bCs w:val="0"/>
          <w:spacing w:val="8"/>
          <w:kern w:val="36"/>
          <w:sz w:val="24"/>
          <w:szCs w:val="24"/>
          <w:u w:val="single"/>
        </w:rPr>
        <w:t>。该论文由中南大学湘雅医院儿科；中南大学湘雅医院儿科；匹兹堡大学希尔曼癌症中心外科部的作者</w:t>
      </w:r>
      <w:r>
        <w:rPr>
          <w:rStyle w:val="any"/>
          <w:rFonts w:ascii="Times New Roman" w:eastAsia="Times New Roman" w:hAnsi="Times New Roman" w:cs="Times New Roman"/>
          <w:spacing w:val="8"/>
          <w:kern w:val="36"/>
          <w:sz w:val="24"/>
          <w:szCs w:val="24"/>
          <w:u w:val="single"/>
        </w:rPr>
        <w:t>Liangchun Yang(</w:t>
      </w:r>
      <w:r>
        <w:rPr>
          <w:rStyle w:val="any"/>
          <w:rFonts w:ascii="PMingLiU" w:eastAsia="PMingLiU" w:hAnsi="PMingLiU" w:cs="PMingLiU"/>
          <w:spacing w:val="8"/>
          <w:kern w:val="36"/>
          <w:sz w:val="24"/>
          <w:szCs w:val="24"/>
          <w:u w:val="single"/>
        </w:rPr>
        <w:t>通讯作者</w:t>
      </w:r>
      <w:r>
        <w:rPr>
          <w:rStyle w:val="any"/>
          <w:rFonts w:ascii="Times New Roman" w:eastAsia="Times New Roman" w:hAnsi="Times New Roman" w:cs="Times New Roman"/>
          <w:spacing w:val="8"/>
          <w:kern w:val="36"/>
          <w:sz w:val="24"/>
          <w:szCs w:val="24"/>
          <w:u w:val="single"/>
        </w:rPr>
        <w:t>&amp;</w:t>
      </w:r>
      <w:r>
        <w:rPr>
          <w:rStyle w:val="any"/>
          <w:rFonts w:ascii="PMingLiU" w:eastAsia="PMingLiU" w:hAnsi="PMingLiU" w:cs="PMingLiU"/>
          <w:spacing w:val="8"/>
          <w:kern w:val="36"/>
          <w:sz w:val="24"/>
          <w:szCs w:val="24"/>
          <w:u w:val="single"/>
        </w:rPr>
        <w:t>中南大学湘雅医院儿科</w:t>
      </w:r>
      <w:r>
        <w:rPr>
          <w:rStyle w:val="any"/>
          <w:rFonts w:ascii="Times New Roman" w:eastAsia="Times New Roman" w:hAnsi="Times New Roman" w:cs="Times New Roman"/>
          <w:spacing w:val="8"/>
          <w:kern w:val="36"/>
          <w:sz w:val="24"/>
          <w:szCs w:val="24"/>
          <w:u w:val="single"/>
        </w:rPr>
        <w:t>) , Wenwen Chai , Yanping Wang , Lizhi Cao, Min Xie , Minghua Yang , Rui Kang , Yan Yu(</w:t>
      </w:r>
      <w:r>
        <w:rPr>
          <w:rStyle w:val="any"/>
          <w:rFonts w:ascii="PMingLiU" w:eastAsia="PMingLiU" w:hAnsi="PMingLiU" w:cs="PMingLiU"/>
          <w:spacing w:val="8"/>
          <w:kern w:val="36"/>
          <w:sz w:val="24"/>
          <w:szCs w:val="24"/>
          <w:u w:val="single"/>
        </w:rPr>
        <w:t>通讯作者</w:t>
      </w:r>
      <w:r>
        <w:rPr>
          <w:rStyle w:val="any"/>
          <w:rFonts w:ascii="Times New Roman" w:eastAsia="Times New Roman" w:hAnsi="Times New Roman" w:cs="Times New Roman"/>
          <w:spacing w:val="8"/>
          <w:kern w:val="36"/>
          <w:sz w:val="24"/>
          <w:szCs w:val="24"/>
          <w:u w:val="single"/>
        </w:rPr>
        <w:t>&amp;</w:t>
      </w:r>
      <w:r>
        <w:rPr>
          <w:rStyle w:val="any"/>
          <w:rFonts w:ascii="PMingLiU" w:eastAsia="PMingLiU" w:hAnsi="PMingLiU" w:cs="PMingLiU"/>
          <w:spacing w:val="8"/>
          <w:kern w:val="36"/>
          <w:sz w:val="24"/>
          <w:szCs w:val="24"/>
          <w:u w:val="single"/>
        </w:rPr>
        <w:t>中南大学湘雅医院儿科</w:t>
      </w:r>
      <w:r>
        <w:rPr>
          <w:rStyle w:val="any"/>
          <w:rFonts w:ascii="Times New Roman" w:eastAsia="Times New Roman" w:hAnsi="Times New Roman" w:cs="Times New Roman"/>
          <w:spacing w:val="8"/>
          <w:kern w:val="36"/>
          <w:sz w:val="24"/>
          <w:szCs w:val="24"/>
          <w:u w:val="single"/>
        </w:rPr>
        <w:t>)</w:t>
      </w:r>
      <w:r>
        <w:rPr>
          <w:rStyle w:val="any"/>
          <w:rFonts w:ascii="PMingLiU" w:eastAsia="PMingLiU" w:hAnsi="PMingLiU" w:cs="PMingLiU"/>
          <w:b w:val="0"/>
          <w:bCs w:val="0"/>
          <w:spacing w:val="8"/>
          <w:kern w:val="36"/>
          <w:sz w:val="24"/>
          <w:szCs w:val="24"/>
          <w:u w:val="single"/>
        </w:rPr>
        <w:t>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859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35681" name=""/>
                    <pic:cNvPicPr>
                      <a:picLocks noChangeAspect="1"/>
                    </pic:cNvPicPr>
                  </pic:nvPicPr>
                  <pic:blipFill>
                    <a:blip xmlns:r="http://schemas.openxmlformats.org/officeDocument/2006/relationships" r:embed="rId6"/>
                    <a:stretch>
                      <a:fillRect/>
                    </a:stretch>
                  </pic:blipFill>
                  <pic:spPr>
                    <a:xfrm>
                      <a:off x="0" y="0"/>
                      <a:ext cx="5486400" cy="4185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2B </w:t>
      </w:r>
      <w:r>
        <w:rPr>
          <w:rStyle w:val="any"/>
          <w:rFonts w:ascii="PMingLiU" w:eastAsia="PMingLiU" w:hAnsi="PMingLiU" w:cs="PMingLiU"/>
          <w:spacing w:val="8"/>
        </w:rPr>
        <w:t>中似乎都出现了凝胶条带，但描述似乎有所不同。请作者检查并提供原始的未裁剪扫描图。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9433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08862" name=""/>
                    <pic:cNvPicPr>
                      <a:picLocks noChangeAspect="1"/>
                    </pic:cNvPicPr>
                  </pic:nvPicPr>
                  <pic:blipFill>
                    <a:blip xmlns:r="http://schemas.openxmlformats.org/officeDocument/2006/relationships" r:embed="rId7"/>
                    <a:stretch>
                      <a:fillRect/>
                    </a:stretch>
                  </pic:blipFill>
                  <pic:spPr>
                    <a:xfrm>
                      <a:off x="0" y="0"/>
                      <a:ext cx="5486400" cy="379433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4B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5A </w:t>
      </w:r>
      <w:r>
        <w:rPr>
          <w:rStyle w:val="any"/>
          <w:rFonts w:ascii="PMingLiU" w:eastAsia="PMingLiU" w:hAnsi="PMingLiU" w:cs="PMingLiU"/>
          <w:spacing w:val="8"/>
        </w:rPr>
        <w:t>似乎共用一个凝胶切片，但描述方式不同。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048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77067" name=""/>
                    <pic:cNvPicPr>
                      <a:picLocks noChangeAspect="1"/>
                    </pic:cNvPicPr>
                  </pic:nvPicPr>
                  <pic:blipFill>
                    <a:blip xmlns:r="http://schemas.openxmlformats.org/officeDocument/2006/relationships" r:embed="rId8"/>
                    <a:stretch>
                      <a:fillRect/>
                    </a:stretch>
                  </pic:blipFill>
                  <pic:spPr>
                    <a:xfrm>
                      <a:off x="0" y="0"/>
                      <a:ext cx="5486400" cy="4804860"/>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u w:val="single"/>
        </w:rPr>
        <w:t>论文二：</w:t>
      </w:r>
      <w:r>
        <w:rPr>
          <w:rStyle w:val="any"/>
          <w:rFonts w:ascii="Times New Roman" w:eastAsia="Times New Roman" w:hAnsi="Times New Roman" w:cs="Times New Roman"/>
          <w:spacing w:val="8"/>
          <w:kern w:val="36"/>
          <w:sz w:val="24"/>
          <w:szCs w:val="24"/>
          <w:u w:val="single"/>
        </w:rPr>
        <w:t>2011</w:t>
      </w:r>
      <w:r>
        <w:rPr>
          <w:rStyle w:val="any"/>
          <w:rFonts w:ascii="PMingLiU" w:eastAsia="PMingLiU" w:hAnsi="PMingLiU" w:cs="PMingLiU"/>
          <w:b w:val="0"/>
          <w:bCs w:val="0"/>
          <w:spacing w:val="8"/>
          <w:kern w:val="36"/>
          <w:sz w:val="24"/>
          <w:szCs w:val="24"/>
          <w:u w:val="single"/>
        </w:rPr>
        <w:t>发表于</w:t>
      </w:r>
      <w:r>
        <w:rPr>
          <w:rStyle w:val="any"/>
          <w:rFonts w:ascii="Times New Roman" w:eastAsia="Times New Roman" w:hAnsi="Times New Roman" w:cs="Times New Roman"/>
          <w:spacing w:val="8"/>
          <w:kern w:val="36"/>
          <w:sz w:val="24"/>
          <w:szCs w:val="24"/>
          <w:u w:val="single"/>
        </w:rPr>
        <w:t>International Journal of Molecular Medicine</w:t>
      </w:r>
      <w:r>
        <w:rPr>
          <w:rStyle w:val="any"/>
          <w:rFonts w:ascii="PMingLiU" w:eastAsia="PMingLiU" w:hAnsi="PMingLiU" w:cs="PMingLiU"/>
          <w:b w:val="0"/>
          <w:bCs w:val="0"/>
          <w:spacing w:val="8"/>
          <w:kern w:val="36"/>
          <w:sz w:val="24"/>
          <w:szCs w:val="24"/>
          <w:u w:val="single"/>
        </w:rPr>
        <w:t>期刊，标题为</w:t>
      </w:r>
      <w:r>
        <w:rPr>
          <w:rStyle w:val="any"/>
          <w:rFonts w:ascii="Times New Roman" w:eastAsia="Times New Roman" w:hAnsi="Times New Roman" w:cs="Times New Roman"/>
          <w:spacing w:val="8"/>
          <w:kern w:val="36"/>
          <w:sz w:val="24"/>
          <w:szCs w:val="24"/>
          <w:u w:val="single"/>
        </w:rPr>
        <w:t>“</w:t>
      </w:r>
      <w:r>
        <w:rPr>
          <w:rStyle w:val="any"/>
          <w:rFonts w:ascii="Times New Roman" w:eastAsia="Times New Roman" w:hAnsi="Times New Roman" w:cs="Times New Roman"/>
          <w:spacing w:val="8"/>
          <w:kern w:val="36"/>
          <w:sz w:val="24"/>
          <w:szCs w:val="24"/>
          <w:u w:val="single"/>
        </w:rPr>
        <w:t>S100A8-targeting siRNA enhances arsenic trioxide-induced myeloid leukemia cell death by down-regulating autophagy”(doi: 10.3892/ijmm.2011.806)</w:t>
      </w:r>
      <w:r>
        <w:rPr>
          <w:rStyle w:val="any"/>
          <w:rFonts w:ascii="PMingLiU" w:eastAsia="PMingLiU" w:hAnsi="PMingLiU" w:cs="PMingLiU"/>
          <w:b w:val="0"/>
          <w:bCs w:val="0"/>
          <w:spacing w:val="8"/>
          <w:kern w:val="36"/>
          <w:sz w:val="24"/>
          <w:szCs w:val="24"/>
          <w:u w:val="single"/>
        </w:rPr>
        <w:t>。该论文由中南大学湘雅医院儿科的作者</w:t>
      </w:r>
      <w:r>
        <w:rPr>
          <w:rStyle w:val="any"/>
          <w:rFonts w:ascii="Times New Roman" w:eastAsia="Times New Roman" w:hAnsi="Times New Roman" w:cs="Times New Roman"/>
          <w:spacing w:val="8"/>
          <w:kern w:val="36"/>
          <w:sz w:val="24"/>
          <w:szCs w:val="24"/>
          <w:u w:val="single"/>
        </w:rPr>
        <w:t>Liangchun Yang, Minghua Yang , Hong Zhang , Zhuo Wang , Yan Yu , Min Xie , Mingyi Zhao , Liying Liu</w:t>
      </w:r>
      <w:r>
        <w:rPr>
          <w:rStyle w:val="any"/>
          <w:rFonts w:ascii="PMingLiU" w:eastAsia="PMingLiU" w:hAnsi="PMingLiU" w:cs="PMingLiU"/>
          <w:spacing w:val="8"/>
          <w:kern w:val="36"/>
          <w:sz w:val="24"/>
          <w:szCs w:val="24"/>
          <w:u w:val="single"/>
        </w:rPr>
        <w:t>（通讯作者</w:t>
      </w:r>
      <w:r>
        <w:rPr>
          <w:rStyle w:val="any"/>
          <w:rFonts w:ascii="Times New Roman" w:eastAsia="Times New Roman" w:hAnsi="Times New Roman" w:cs="Times New Roman"/>
          <w:spacing w:val="8"/>
          <w:kern w:val="36"/>
          <w:sz w:val="24"/>
          <w:szCs w:val="24"/>
          <w:u w:val="single"/>
        </w:rPr>
        <w:t>&amp;</w:t>
      </w:r>
      <w:r>
        <w:rPr>
          <w:rStyle w:val="any"/>
          <w:rFonts w:ascii="PMingLiU" w:eastAsia="PMingLiU" w:hAnsi="PMingLiU" w:cs="PMingLiU"/>
          <w:spacing w:val="8"/>
          <w:kern w:val="36"/>
          <w:sz w:val="24"/>
          <w:szCs w:val="24"/>
          <w:u w:val="single"/>
        </w:rPr>
        <w:t>中南大学湘雅医院儿科）</w:t>
      </w:r>
      <w:r>
        <w:rPr>
          <w:rStyle w:val="any"/>
          <w:rFonts w:ascii="Times New Roman" w:eastAsia="Times New Roman" w:hAnsi="Times New Roman" w:cs="Times New Roman"/>
          <w:spacing w:val="8"/>
          <w:kern w:val="36"/>
          <w:sz w:val="24"/>
          <w:szCs w:val="24"/>
          <w:u w:val="single"/>
        </w:rPr>
        <w:t>, Lizhi Cao</w:t>
      </w:r>
      <w:r>
        <w:rPr>
          <w:rStyle w:val="any"/>
          <w:rFonts w:ascii="PMingLiU" w:eastAsia="PMingLiU" w:hAnsi="PMingLiU" w:cs="PMingLiU"/>
          <w:b w:val="0"/>
          <w:bCs w:val="0"/>
          <w:spacing w:val="8"/>
          <w:kern w:val="36"/>
          <w:sz w:val="24"/>
          <w:szCs w:val="24"/>
          <w:u w:val="single"/>
        </w:rPr>
        <w:t>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8058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80982" name=""/>
                    <pic:cNvPicPr>
                      <a:picLocks noChangeAspect="1"/>
                    </pic:cNvPicPr>
                  </pic:nvPicPr>
                  <pic:blipFill>
                    <a:blip xmlns:r="http://schemas.openxmlformats.org/officeDocument/2006/relationships" r:embed="rId9"/>
                    <a:stretch>
                      <a:fillRect/>
                    </a:stretch>
                  </pic:blipFill>
                  <pic:spPr>
                    <a:xfrm>
                      <a:off x="0" y="0"/>
                      <a:ext cx="5486400" cy="548058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4C</w:t>
      </w:r>
      <w:r>
        <w:rPr>
          <w:rStyle w:val="any"/>
          <w:rFonts w:ascii="PMingLiU" w:eastAsia="PMingLiU" w:hAnsi="PMingLiU" w:cs="PMingLiU"/>
          <w:spacing w:val="8"/>
        </w:rPr>
        <w:t>：</w:t>
      </w:r>
      <w:r>
        <w:rPr>
          <w:rStyle w:val="any"/>
          <w:rFonts w:ascii="Times New Roman" w:eastAsia="Times New Roman" w:hAnsi="Times New Roman" w:cs="Times New Roman"/>
          <w:spacing w:val="8"/>
        </w:rPr>
        <w:t>“Fibrillarin”</w:t>
      </w:r>
      <w:r>
        <w:rPr>
          <w:rStyle w:val="any"/>
          <w:rFonts w:ascii="PMingLiU" w:eastAsia="PMingLiU" w:hAnsi="PMingLiU" w:cs="PMingLiU"/>
          <w:spacing w:val="8"/>
        </w:rPr>
        <w:t>面板左侧两条泳道与</w:t>
      </w:r>
      <w:r>
        <w:rPr>
          <w:rStyle w:val="any"/>
          <w:rFonts w:ascii="Times New Roman" w:eastAsia="Times New Roman" w:hAnsi="Times New Roman" w:cs="Times New Roman"/>
          <w:spacing w:val="8"/>
        </w:rPr>
        <w:t>“Actin”</w:t>
      </w:r>
      <w:r>
        <w:rPr>
          <w:rStyle w:val="any"/>
          <w:rFonts w:ascii="PMingLiU" w:eastAsia="PMingLiU" w:hAnsi="PMingLiU" w:cs="PMingLiU"/>
          <w:spacing w:val="8"/>
        </w:rPr>
        <w:t>面板右侧两条镜像泳道非常相似。方向以红色箭头表示。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6509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28452" name=""/>
                    <pic:cNvPicPr>
                      <a:picLocks noChangeAspect="1"/>
                    </pic:cNvPicPr>
                  </pic:nvPicPr>
                  <pic:blipFill>
                    <a:blip xmlns:r="http://schemas.openxmlformats.org/officeDocument/2006/relationships" r:embed="rId10"/>
                    <a:stretch>
                      <a:fillRect/>
                    </a:stretch>
                  </pic:blipFill>
                  <pic:spPr>
                    <a:xfrm>
                      <a:off x="0" y="0"/>
                      <a:ext cx="5486400" cy="346509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4C41"/>
          <w:spacing w:val="8"/>
        </w:rPr>
        <w:t>2025</w:t>
      </w:r>
      <w:r>
        <w:rPr>
          <w:rStyle w:val="any"/>
          <w:rFonts w:ascii="PMingLiU" w:eastAsia="PMingLiU" w:hAnsi="PMingLiU" w:cs="PMingLiU"/>
          <w:b/>
          <w:bCs/>
          <w:color w:val="FF4C41"/>
          <w:spacing w:val="8"/>
        </w:rPr>
        <w:t>年</w:t>
      </w:r>
      <w:r>
        <w:rPr>
          <w:rStyle w:val="any"/>
          <w:rFonts w:ascii="Times New Roman" w:eastAsia="Times New Roman" w:hAnsi="Times New Roman" w:cs="Times New Roman"/>
          <w:b/>
          <w:bCs/>
          <w:color w:val="FF4C41"/>
          <w:spacing w:val="8"/>
        </w:rPr>
        <w:t>4</w:t>
      </w:r>
      <w:r>
        <w:rPr>
          <w:rStyle w:val="any"/>
          <w:rFonts w:ascii="PMingLiU" w:eastAsia="PMingLiU" w:hAnsi="PMingLiU" w:cs="PMingLiU"/>
          <w:b/>
          <w:bCs/>
          <w:color w:val="FF4C41"/>
          <w:spacing w:val="8"/>
        </w:rPr>
        <w:t>月</w:t>
      </w:r>
      <w:r>
        <w:rPr>
          <w:rStyle w:val="any"/>
          <w:rFonts w:ascii="Times New Roman" w:eastAsia="Times New Roman" w:hAnsi="Times New Roman" w:cs="Times New Roman"/>
          <w:b/>
          <w:bCs/>
          <w:color w:val="FF4C41"/>
          <w:spacing w:val="8"/>
        </w:rPr>
        <w:t>Actinopolyspora biskrensis</w:t>
      </w:r>
      <w:r>
        <w:rPr>
          <w:rStyle w:val="any"/>
          <w:rFonts w:ascii="PMingLiU" w:eastAsia="PMingLiU" w:hAnsi="PMingLiU" w:cs="PMingLiU"/>
          <w:b/>
          <w:bCs/>
          <w:color w:val="FF4C41"/>
          <w:spacing w:val="8"/>
        </w:rPr>
        <w:t>在</w:t>
      </w:r>
      <w:r>
        <w:rPr>
          <w:rStyle w:val="any"/>
          <w:rFonts w:ascii="Times New Roman" w:eastAsia="Times New Roman" w:hAnsi="Times New Roman" w:cs="Times New Roman"/>
          <w:b/>
          <w:bCs/>
          <w:color w:val="FF4C41"/>
          <w:spacing w:val="8"/>
        </w:rPr>
        <w:t>pubpeer</w:t>
      </w:r>
      <w:r>
        <w:rPr>
          <w:rStyle w:val="any"/>
          <w:rFonts w:ascii="PMingLiU" w:eastAsia="PMingLiU" w:hAnsi="PMingLiU" w:cs="PMingLiU"/>
          <w:b/>
          <w:bCs/>
          <w:color w:val="FF4C41"/>
          <w:spacing w:val="8"/>
        </w:rPr>
        <w:t>上对以上论文均提出以下质疑：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本文中的加载控制似乎与另一篇具有共同作者的论文中的面板意外地相似，但描述有所不同。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w:t>
      </w:r>
      <w:r>
        <w:rPr>
          <w:rStyle w:val="any"/>
          <w:rFonts w:ascii="PMingLiU" w:eastAsia="PMingLiU" w:hAnsi="PMingLiU" w:cs="PMingLiU"/>
          <w:spacing w:val="8"/>
        </w:rPr>
        <w:t>，</w:t>
      </w:r>
      <w:r>
        <w:rPr>
          <w:rStyle w:val="any"/>
          <w:rFonts w:ascii="Times New Roman" w:eastAsia="Times New Roman" w:hAnsi="Times New Roman" w:cs="Times New Roman"/>
          <w:spacing w:val="8"/>
        </w:rPr>
        <w:t>American Journal of Cancer Research</w:t>
      </w:r>
      <w:r>
        <w:rPr>
          <w:rStyle w:val="any"/>
          <w:rFonts w:ascii="PMingLiU" w:eastAsia="PMingLiU" w:hAnsi="PMingLiU" w:cs="PMingLiU"/>
          <w:spacing w:val="8"/>
        </w:rPr>
        <w:t>（</w:t>
      </w:r>
      <w:r>
        <w:rPr>
          <w:rStyle w:val="any"/>
          <w:rFonts w:ascii="Times New Roman" w:eastAsia="Times New Roman" w:hAnsi="Times New Roman" w:cs="Times New Roman"/>
          <w:spacing w:val="8"/>
        </w:rPr>
        <w:t>2015</w:t>
      </w:r>
      <w:r>
        <w:rPr>
          <w:rStyle w:val="any"/>
          <w:rFonts w:ascii="PMingLiU" w:eastAsia="PMingLiU" w:hAnsi="PMingLiU" w:cs="PMingLiU"/>
          <w:spacing w:val="8"/>
        </w:rPr>
        <w:t>），</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25973309</w:t>
      </w:r>
      <w:r>
        <w:rPr>
          <w:rStyle w:val="any"/>
          <w:rFonts w:ascii="PMingLiU" w:eastAsia="PMingLiU" w:hAnsi="PMingLiU" w:cs="PMingLiU"/>
          <w:spacing w:val="8"/>
        </w:rPr>
        <w:t>，讨论如下：</w:t>
      </w:r>
      <w:r>
        <w:rPr>
          <w:rStyle w:val="any"/>
          <w:rFonts w:ascii="Times New Roman" w:eastAsia="Times New Roman" w:hAnsi="Times New Roman" w:cs="Times New Roman"/>
          <w:spacing w:val="8"/>
        </w:rPr>
        <w:t>https ://pubpeer.com/publications/794346974656E623FD6A57BFAC0D42</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5A</w:t>
      </w:r>
      <w:r>
        <w:rPr>
          <w:rStyle w:val="any"/>
          <w:rFonts w:ascii="PMingLiU" w:eastAsia="PMingLiU" w:hAnsi="PMingLiU" w:cs="PMingLiU"/>
          <w:spacing w:val="8"/>
        </w:rPr>
        <w:t>，</w:t>
      </w:r>
      <w:r>
        <w:rPr>
          <w:rStyle w:val="any"/>
          <w:rFonts w:ascii="Times New Roman" w:eastAsia="Times New Roman" w:hAnsi="Times New Roman" w:cs="Times New Roman"/>
          <w:spacing w:val="8"/>
        </w:rPr>
        <w:t>International Journal of Molecular Medicine</w:t>
      </w:r>
      <w:r>
        <w:rPr>
          <w:rStyle w:val="any"/>
          <w:rFonts w:ascii="PMingLiU" w:eastAsia="PMingLiU" w:hAnsi="PMingLiU" w:cs="PMingLiU"/>
          <w:spacing w:val="8"/>
        </w:rPr>
        <w:t>（</w:t>
      </w:r>
      <w:r>
        <w:rPr>
          <w:rStyle w:val="any"/>
          <w:rFonts w:ascii="Times New Roman" w:eastAsia="Times New Roman" w:hAnsi="Times New Roman" w:cs="Times New Roman"/>
          <w:spacing w:val="8"/>
        </w:rPr>
        <w:t>2011</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10.3892/ijmm.2011.806</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https://pubpeer.com/publications/7C648CDEB45729BB70524DFBF537F4</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82549"/>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39596" name=""/>
                    <pic:cNvPicPr>
                      <a:picLocks noChangeAspect="1"/>
                    </pic:cNvPicPr>
                  </pic:nvPicPr>
                  <pic:blipFill>
                    <a:blip xmlns:r="http://schemas.openxmlformats.org/officeDocument/2006/relationships" r:embed="rId11"/>
                    <a:stretch>
                      <a:fillRect/>
                    </a:stretch>
                  </pic:blipFill>
                  <pic:spPr>
                    <a:xfrm>
                      <a:off x="0" y="0"/>
                      <a:ext cx="5486400" cy="568254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该项研究得到了国家自然科学基金（批准号：</w:t>
      </w:r>
      <w:r>
        <w:rPr>
          <w:rStyle w:val="any"/>
          <w:rFonts w:ascii="Times New Roman" w:eastAsia="Times New Roman" w:hAnsi="Times New Roman" w:cs="Times New Roman"/>
          <w:spacing w:val="8"/>
        </w:rPr>
        <w:t>81270616</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31171328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81400-138</w:t>
      </w:r>
      <w:r>
        <w:rPr>
          <w:rStyle w:val="any"/>
          <w:rFonts w:ascii="PMingLiU" w:eastAsia="PMingLiU" w:hAnsi="PMingLiU" w:cs="PMingLiU"/>
          <w:spacing w:val="8"/>
        </w:rPr>
        <w:t>）和湖南省自然科学基金（批准号：</w:t>
      </w:r>
      <w:r>
        <w:rPr>
          <w:rStyle w:val="any"/>
          <w:rFonts w:ascii="Times New Roman" w:eastAsia="Times New Roman" w:hAnsi="Times New Roman" w:cs="Times New Roman"/>
          <w:spacing w:val="8"/>
        </w:rPr>
        <w:t>2015J-J6110</w:t>
      </w:r>
      <w:r>
        <w:rPr>
          <w:rStyle w:val="any"/>
          <w:rFonts w:ascii="PMingLiU" w:eastAsia="PMingLiU" w:hAnsi="PMingLiU" w:cs="PMingLiU"/>
          <w:spacing w:val="8"/>
        </w:rPr>
        <w:t>）的资助。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https://pmc.ncbi.nlm.nih.gov/articles/PMC4396052/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https://pubpeer.com/publications/794346974656E623FD6A57BFAC0D42#0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https://www.spandidos-publications.com/10.3892/ijmm.2011.806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https://pubpeer.com/publications/7C648CDEB45729BB70524DFBF537F4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238&amp;idx=4&amp;sn=2a3bb0384d3f30cffee77a690aca51f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