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两篇一区论文图片重复，广州医科大学附属第三医院学者论文被质疑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20:04:23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这两篇论文分别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Nature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Autophagy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期刊，两篇文章有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个共同作者，近期图片重复但描述不同引起读者质疑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论文一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IF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14.7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Nature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PKM2-dependent glycolysis promotes NLRP3 and AIM2 inflammasome      activation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Min Xie, Yan Yu, Rui Kang, Shan      Zhu, Liangchun Yang, Ling Zeng, Xiaofang Sun,      Minghua Yang, Timothy R Billiar, Haichao Wang, Lizhi Cao, Jianxin Jiang, 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Nature Communications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10.1038/ncomms13280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27779186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PMC5093342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单位：中南大学湘雅医院儿科、美国匹兹堡大学外科、广州医科大学附属第三医院等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IF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14.6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 Autophagy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Autophagy promotes ferroptosis by degradation of ferritin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Wen 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Yangchun Xie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Xinxin Song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Xiaofang      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Michael T Lotze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Herbert      J Zeh 3rd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Kang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期刊名称：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Autophagy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10.1080/15548627.2016.1187366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27245739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PMC4968231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单位：美国匹兹堡大学外科、广州医科大学附属第三医院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Xiaofang 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Kang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重复图片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本文中的图像似乎也出现在另一篇论文中，但其描述不同。论文中至少有两位共同的作者。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作者能否提供本文的原始未裁剪扫描件？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276850" cy="3095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818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14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59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60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225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828&amp;idx=2&amp;sn=a354266a7104ec3fadaa4c50ab21f7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