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南京农业大学某研究团队所发文章被质疑文章内发生图片重叠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09:17:48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79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2020 年 8 月 24 日，南京农业大学Hao Jia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Synergistic selection of a Helicoverpa armigera cadherin fragment with Cry1Ac in different cells and insects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238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02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2359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8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https://pubpeer.com/publications/85564E6A6A8C579117BC2C125759D8#0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8994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13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419&amp;idx=2&amp;sn=996e461c77a499083105fa7e30c183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