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从华南师大到西安交大，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学术抄袭为何屡禁不止？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16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近日，学术抄袭问题再度引发关注。2025 年 4 月 14 日，中国社会科学院大学宣布，对一名博士后研究人员焦某展开调查。焦某曾为中国政法大学博士生，其与导师在 2023 年发表于核心学术期刊《学习与探索》的论文，被指涉嫌大量抄袭一篇日本论文，在结构和概念上有显著相似之处，部分内容疑似直接从日语翻译成中文。此外，据荔枝新闻报道，焦某的硕士论文以及发表于核心期刊《法学》的另一篇论文，被曝抄袭了台湾地区两所大学教授的作品，标题几乎相同，仅简体字与繁体字的区别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466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52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此前一周，据界面新闻报道，广东华南师范大学两名学者被指控大量翻译、抄袭 2018 年一位知名国际法学者的英文论文，并于 2024 年发表在核心期刊《开放时代》上。该期刊随后声明该论文涉嫌全文抄袭并决定撤稿，学校也确认学术不端行为并承诺采取严厉措施。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再往前，3 月份，西安交通大学声明，该校一名副教授在另一所院校攻读哲学博士学位时，涉嫌几乎逐字抄袭一篇英文论文。调查确认指控后，学校解除了该教授的聘用。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学术出版专业人士指出，缺乏有效的跨语言抄袭检测技术是这类问题的根源，现有抄袭检测系统因未纳入其他语言数据库而效果不佳。即便检测出抄袭，海外出版商也仅能撤稿和标记涉事学者，难以防止再次发生。国际学术出版商工作人员向《中国青年报》表示，主要学术出版商数据库未互联，一家标记问题学者，其他家可能并不知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有建议称，学术管理部门和高校应开发有效的跨语言抄袭检测软件，并进一步加强学术监督机制，使评审过程更加公开透明。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https://www.chinadaily.com.cn/a/202504/16/WS67ff94d0a3104d9fd381fbdc.html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96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5&amp;sn=9f4b5afd97182870d5f3c79afcda0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