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温州医科大学徐丽华团队论文中三张图像出现重复，作者尚未回应质疑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11:34:26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743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 Novel Targeted Therapy System for Cervical Cancer: Co-Delivery System of Antisense LncRNA of MDC1 and Oxaliplatin Magnetic Thermosensitive Cationic Liposome Drug Carrier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叶慧（</w:t>
      </w:r>
      <w:r>
        <w:rPr>
          <w:rStyle w:val="any"/>
          <w:rFonts w:ascii="Times New Roman" w:eastAsia="Times New Roman" w:hAnsi="Times New Roman" w:cs="Times New Roman"/>
          <w:spacing w:val="8"/>
        </w:rPr>
        <w:t>Hui Ye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– </w:t>
      </w:r>
      <w:r>
        <w:rPr>
          <w:rStyle w:val="any"/>
          <w:rFonts w:ascii="PMingLiU" w:eastAsia="PMingLiU" w:hAnsi="PMingLiU" w:cs="PMingLiU"/>
          <w:spacing w:val="8"/>
        </w:rPr>
        <w:t>第一作者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&amp; </w:t>
      </w:r>
      <w:r>
        <w:rPr>
          <w:rStyle w:val="any"/>
          <w:rFonts w:ascii="PMingLiU" w:eastAsia="PMingLiU" w:hAnsi="PMingLiU" w:cs="PMingLiU"/>
          <w:spacing w:val="8"/>
        </w:rPr>
        <w:t>通讯作者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储小英（</w:t>
      </w:r>
      <w:r>
        <w:rPr>
          <w:rStyle w:val="any"/>
          <w:rFonts w:ascii="Times New Roman" w:eastAsia="Times New Roman" w:hAnsi="Times New Roman" w:cs="Times New Roman"/>
          <w:spacing w:val="8"/>
        </w:rPr>
        <w:t>Xiaoying Chu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胡轩轩（</w:t>
      </w:r>
      <w:r>
        <w:rPr>
          <w:rStyle w:val="any"/>
          <w:rFonts w:ascii="Times New Roman" w:eastAsia="Times New Roman" w:hAnsi="Times New Roman" w:cs="Times New Roman"/>
          <w:spacing w:val="8"/>
        </w:rPr>
        <w:t>Xuanxuan Hu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（以上三位作者均来自温州医科大学基础医学院）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曹振生（</w:t>
      </w:r>
      <w:r>
        <w:rPr>
          <w:rStyle w:val="any"/>
          <w:rFonts w:ascii="Times New Roman" w:eastAsia="Times New Roman" w:hAnsi="Times New Roman" w:cs="Times New Roman"/>
          <w:spacing w:val="8"/>
        </w:rPr>
        <w:t>Zhensheng Cao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– </w:t>
      </w:r>
      <w:r>
        <w:rPr>
          <w:rStyle w:val="any"/>
          <w:rFonts w:ascii="PMingLiU" w:eastAsia="PMingLiU" w:hAnsi="PMingLiU" w:cs="PMingLiU"/>
          <w:spacing w:val="8"/>
        </w:rPr>
        <w:t>温州医科大学口腔医学院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徐丽华（</w:t>
      </w:r>
      <w:r>
        <w:rPr>
          <w:rStyle w:val="any"/>
          <w:rFonts w:ascii="Times New Roman" w:eastAsia="Times New Roman" w:hAnsi="Times New Roman" w:cs="Times New Roman"/>
          <w:spacing w:val="8"/>
        </w:rPr>
        <w:t>Lihua Xu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– </w:t>
      </w:r>
      <w:r>
        <w:rPr>
          <w:rStyle w:val="any"/>
          <w:rFonts w:ascii="PMingLiU" w:eastAsia="PMingLiU" w:hAnsi="PMingLiU" w:cs="PMingLiU"/>
          <w:spacing w:val="8"/>
        </w:rPr>
        <w:t>通讯作者，温州医科大学附属第一医院全科医学科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摘要简介：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本研究构建了一种新型的宫颈癌靶向治疗体系，通过磁性热敏阳离子脂质体协同递送</w:t>
      </w:r>
      <w:r>
        <w:rPr>
          <w:rStyle w:val="any"/>
          <w:rFonts w:ascii="Times New Roman" w:eastAsia="Times New Roman" w:hAnsi="Times New Roman" w:cs="Times New Roman"/>
          <w:spacing w:val="8"/>
        </w:rPr>
        <w:t>MDC1</w:t>
      </w:r>
      <w:r>
        <w:rPr>
          <w:rStyle w:val="any"/>
          <w:rFonts w:ascii="PMingLiU" w:eastAsia="PMingLiU" w:hAnsi="PMingLiU" w:cs="PMingLiU"/>
          <w:spacing w:val="8"/>
        </w:rPr>
        <w:t>反义长链非编码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）与奥沙利铂（</w:t>
      </w:r>
      <w:r>
        <w:rPr>
          <w:rStyle w:val="any"/>
          <w:rFonts w:ascii="Times New Roman" w:eastAsia="Times New Roman" w:hAnsi="Times New Roman" w:cs="Times New Roman"/>
          <w:spacing w:val="8"/>
        </w:rPr>
        <w:t>Oxaliplatin</w:t>
      </w:r>
      <w:r>
        <w:rPr>
          <w:rStyle w:val="any"/>
          <w:rFonts w:ascii="PMingLiU" w:eastAsia="PMingLiU" w:hAnsi="PMingLiU" w:cs="PMingLiU"/>
          <w:spacing w:val="8"/>
        </w:rPr>
        <w:t>），实现对肿瘤细胞的高效定位与协同治疗。该载药系统具备良好的热响应性与靶向性，为宫颈癌精准治疗提供了新策略。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62365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87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23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62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：三个图像彼此重叠。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82128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93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82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中国国家自然科学基金（82071836 到 HY、81371182、81870810）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中国浙江省自然科学基金（LY17H060008 到 HY、LY14H140008 到 ZC）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温州市公益科技项目（Y2020240 到 HY）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全国大学生创业培训计划（201910343042X 到 ZW）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浙江省大学生创新创业培训计划（2019R413025 至 ZW）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https://pmc.ncbi.nlm.nih.gov/articles/PMC7886386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https://pubpeer.com/publications/4AD2F39B0C91183488375492459430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0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30"/>
          <w:szCs w:val="3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8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86&amp;idx=2&amp;sn=ff94435edbf8f4d93598c540c3ad45e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