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印迹与早期无关论文中的印迹意外相似，中南大学湘雅医院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32103987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18:19:51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90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98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OncoTargets and Therapy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Knockdown of HMGB1 Suppresses Hypoxia-Induced Mitochondrial Biogenesis in Pancreatic Cancer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敲除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HMGB1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可抑制低氧诱导的胰腺癌细胞线粒体生物生成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Wenwen Chai(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柴文文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本研究得到中国国家自然科学基金（资助编号：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058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1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994506"/>
            <wp:docPr id="100005" name="" descr="中南大学湘雅医院-HRP,SPD,ODR,供应链,医院综合运营管理平台,医共体,医院智慧管理,人工智能-图特科技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00450"/>
            <wp:docPr id="100006" name="" descr="湖南省肿瘤医院_联盟中国_中国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4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92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Some portions of the blot shown in Figure 1A seem unexpectedly similar to portions of a blot in a different paper, after manipulations as shown.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4E, Cell Death and Disease (2019,) 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4340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0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https://pubmed.ncbi.nlm.nih.gov/32103987/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54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43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94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589&amp;idx=3&amp;sn=6dc84ae4746e731e3403b41d8fe535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