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上海药物研究所耿美玉团队更正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文章后，还是存在图片重复使用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9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文章内存在4对图片重复使用（其中3对图片已经更正过）。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1128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80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83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20285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39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诚信科研将3C-11及3C-12放大，发现这2张图片明显的重叠。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6219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46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961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47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1C-5_1E-5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89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26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与杂志社联系再次更正文章重复的图片。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262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https://pubpeer.com/publications/B3CB4E95F3EFBCA1E88B45D2C87A83#0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57&amp;idx=1&amp;sn=e35a1f566f85d76c9f689a1c3176e11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