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四川大学华西医院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ATM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一只科研鸭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科研鸭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2025-04-28 21:27:03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四川</w:t>
      </w:r>
    </w:p>
    <w:p>
      <w:pPr>
        <w:spacing w:before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8"/>
          <w:u w:val="none"/>
        </w:rPr>
        <w:drawing>
          <wp:inline>
            <wp:extent cx="5486400" cy="1064768"/>
            <wp:docPr id="100001" name="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541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6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08" w:lineRule="atLeast"/>
        <w:ind w:left="525" w:right="525"/>
        <w:jc w:val="both"/>
        <w:rPr>
          <w:rStyle w:val="any"/>
          <w:rFonts w:ascii="Times New Roman" w:eastAsia="Times New Roman" w:hAnsi="Times New Roman" w:cs="Times New Roman"/>
          <w:color w:val="F8F7FF"/>
          <w:spacing w:val="9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9"/>
          <w:sz w:val="26"/>
          <w:szCs w:val="26"/>
          <w:shd w:val="clear" w:color="auto" w:fill="452724"/>
        </w:rPr>
        <w:t> Research Frontline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525" w:right="525"/>
        <w:jc w:val="both"/>
        <w:rPr>
          <w:rStyle w:val="any"/>
          <w:rFonts w:ascii="Times New Roman" w:eastAsia="Times New Roman" w:hAnsi="Times New Roman" w:cs="Times New Roman"/>
          <w:color w:val="F8F7FF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452724"/>
          <w:spacing w:val="9"/>
          <w:sz w:val="26"/>
          <w:szCs w:val="26"/>
        </w:rPr>
        <w:t>科研前线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Arial" w:eastAsia="Arial" w:hAnsi="Arial" w:cs="Arial"/>
          <w:b/>
          <w:bCs/>
          <w:spacing w:val="15"/>
          <w:sz w:val="23"/>
          <w:szCs w:val="23"/>
        </w:rPr>
        <w:t>    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 xml:space="preserve">2025 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年开年以来，中国科研人员在多篇高水平期刊发表的论文中，频繁被曝出图片重复使用问题，涉及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>Nature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、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 xml:space="preserve">Nature 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子刊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及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 xml:space="preserve">Cell 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子刊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等顶级期刊。从四川大学到清华大学的多篇论文中，均发现了实验图片重复使用的情况，引发学术广泛关注。这不仅暴露了科研数据管理中的疏漏，也反映了图片筛查技术的局限性。</w:t>
      </w:r>
    </w:p>
    <w:p>
      <w:pPr>
        <w:spacing w:before="0" w:after="0" w:line="384" w:lineRule="atLeast"/>
        <w:ind w:left="15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07375" cy="40612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3735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7375" cy="40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9830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5928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0357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750" w:right="750"/>
        <w:jc w:val="center"/>
        <w:rPr>
          <w:rStyle w:val="any"/>
          <w:rFonts w:ascii="Times New Roman" w:eastAsia="Times New Roman" w:hAnsi="Times New Roman" w:cs="Times New Roman"/>
          <w:color w:val="824436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24436"/>
          <w:spacing w:val="8"/>
        </w:rPr>
        <w:t>编者按</w:t>
      </w:r>
    </w:p>
    <w:p>
      <w:pPr>
        <w:shd w:val="clear" w:color="auto" w:fill="F8ECDC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150" w:after="150" w:line="384" w:lineRule="atLeast"/>
        <w:ind w:left="-3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8202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0520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8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68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218202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546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8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DFDFE"/>
        <w:spacing w:before="0" w:after="0" w:line="382" w:lineRule="atLeast"/>
        <w:ind w:left="540" w:right="540"/>
        <w:jc w:val="left"/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</w:pP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3"/>
          <w:szCs w:val="23"/>
        </w:rPr>
        <w:t>2020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年，来自四川大学华西医院健康管理中心的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Zhenrong Liu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(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第一作者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、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Yan Huang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、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Fan Zhang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、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Huairong Tang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、王友娟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(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通讯作者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在《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Annals of Translational Medicine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》（转化医学年鉴）发表了一篇题为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《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Autophagy-related gene 7 deficiency caused by miR-154-5p overexpression suppresses the cell viability and tumorigenesis of retinoblastoma by increasing cell apoptosis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》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DFDFE"/>
        <w:spacing w:before="0" w:after="150" w:line="382" w:lineRule="atLeast"/>
        <w:ind w:left="540" w:right="540"/>
        <w:jc w:val="left"/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该研究探讨了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miR-154-5p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通过抑制自噬相关基因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ATG7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的表达，从而促进视网膜母细胞瘤（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Retinoblastoma, RB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）细胞的凋亡，并抑制肿瘤生长。研究结合体外和体内实验，表明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 xml:space="preserve"> miR-154-5p/ATG7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轴可能成为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 xml:space="preserve"> RB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治疗的潜在靶点。然而，该论文在发表后因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图像重复使用问题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受到质疑，涉及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多篇不同研究的图片重叠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，引发学术诚信争议。</w:t>
      </w:r>
    </w:p>
    <w:p>
      <w:pPr>
        <w:spacing w:before="0" w:after="0" w:line="384" w:lineRule="atLeast"/>
        <w:ind w:left="15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07375" cy="40612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3750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7375" cy="40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1044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1880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3771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750" w:right="750"/>
        <w:jc w:val="center"/>
        <w:rPr>
          <w:rStyle w:val="any"/>
          <w:rFonts w:ascii="Times New Roman" w:eastAsia="Times New Roman" w:hAnsi="Times New Roman" w:cs="Times New Roman"/>
          <w:color w:val="824436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24436"/>
          <w:spacing w:val="8"/>
        </w:rPr>
        <w:t>文章质疑</w:t>
      </w:r>
    </w:p>
    <w:p>
      <w:pPr>
        <w:shd w:val="clear" w:color="auto" w:fill="F8ECDC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150" w:after="150" w:line="384" w:lineRule="atLeast"/>
        <w:ind w:left="-3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82022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2279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8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DFDFE"/>
        <w:spacing w:before="150" w:after="0" w:line="382" w:lineRule="atLeast"/>
        <w:ind w:left="540" w:right="540"/>
        <w:jc w:val="left"/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</w:pP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  <w:t>2024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年</w:t>
      </w: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  <w:t>7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月至</w:t>
      </w: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  <w:t>2025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年</w:t>
      </w: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  <w:t>4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月期间，</w:t>
      </w: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  <w:t>Rene Aquarius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在</w:t>
      </w: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  <w:t xml:space="preserve"> PubPeer 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上连续发表</w:t>
      </w: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  <w:t>3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条评论，指出该论文存在跨研究图像重复使用的问题，涉及至少</w:t>
      </w: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  <w:t>14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篇其他论文（部分已被撤稿）。主要质疑点包括：</w:t>
      </w:r>
    </w:p>
    <w:p>
      <w:pPr>
        <w:spacing w:before="0" w:after="150" w:line="368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6028487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4206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28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679064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6534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79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5367647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7410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67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609397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5656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9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6602681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8189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02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5384467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0611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84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参考消息：</w:t>
      </w:r>
    </w:p>
    <w:p>
      <w:pPr>
        <w:spacing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https://pubpeer.com/publications/9EF5F61CF92171B4206BF5DC783D86#0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B2B2B2"/>
          <w:spacing w:val="8"/>
          <w:sz w:val="18"/>
          <w:szCs w:val="18"/>
        </w:rPr>
        <w:t>注：公众号所有推文信源，均来源于</w:t>
      </w:r>
      <w:r>
        <w:rPr>
          <w:rStyle w:val="any"/>
          <w:rFonts w:ascii="Times New Roman" w:eastAsia="Times New Roman" w:hAnsi="Times New Roman" w:cs="Times New Roman"/>
          <w:color w:val="B2B2B2"/>
          <w:spacing w:val="8"/>
          <w:sz w:val="18"/>
          <w:szCs w:val="18"/>
        </w:rPr>
        <w:t>pubpeer</w:t>
      </w:r>
      <w:r>
        <w:rPr>
          <w:rStyle w:val="any"/>
          <w:rFonts w:ascii="PMingLiU" w:eastAsia="PMingLiU" w:hAnsi="PMingLiU" w:cs="PMingLiU"/>
          <w:color w:val="B2B2B2"/>
          <w:spacing w:val="8"/>
          <w:sz w:val="18"/>
          <w:szCs w:val="18"/>
        </w:rPr>
        <w:t>、</w:t>
      </w:r>
      <w:r>
        <w:rPr>
          <w:rStyle w:val="any"/>
          <w:rFonts w:ascii="Times New Roman" w:eastAsia="Times New Roman" w:hAnsi="Times New Roman" w:cs="Times New Roman"/>
          <w:color w:val="B2B2B2"/>
          <w:spacing w:val="8"/>
          <w:sz w:val="18"/>
          <w:szCs w:val="18"/>
        </w:rPr>
        <w:t>For Better Science</w:t>
      </w:r>
      <w:r>
        <w:rPr>
          <w:rStyle w:val="any"/>
          <w:rFonts w:ascii="PMingLiU" w:eastAsia="PMingLiU" w:hAnsi="PMingLiU" w:cs="PMingLiU"/>
          <w:color w:val="B2B2B2"/>
          <w:spacing w:val="8"/>
          <w:sz w:val="18"/>
          <w:szCs w:val="18"/>
        </w:rPr>
        <w:t>等网站公开质疑以及部分粉丝投稿。科研鸭从来没有、也永远不会主动查重论文并去</w:t>
      </w:r>
      <w:r>
        <w:rPr>
          <w:rStyle w:val="any"/>
          <w:rFonts w:ascii="Times New Roman" w:eastAsia="Times New Roman" w:hAnsi="Times New Roman" w:cs="Times New Roman"/>
          <w:color w:val="B2B2B2"/>
          <w:spacing w:val="8"/>
          <w:sz w:val="18"/>
          <w:szCs w:val="18"/>
        </w:rPr>
        <w:t>pubpeer</w:t>
      </w:r>
      <w:r>
        <w:rPr>
          <w:rStyle w:val="any"/>
          <w:rFonts w:ascii="PMingLiU" w:eastAsia="PMingLiU" w:hAnsi="PMingLiU" w:cs="PMingLiU"/>
          <w:color w:val="B2B2B2"/>
          <w:spacing w:val="8"/>
          <w:sz w:val="18"/>
          <w:szCs w:val="18"/>
        </w:rPr>
        <w:t>上质疑。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15"/>
          <w:sz w:val="23"/>
          <w:szCs w:val="23"/>
        </w:rPr>
        <w:t>往期更新</w:t>
      </w:r>
    </w:p>
    <w:p>
      <w:pP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消失半年多，卷王带着新产品回归了。科研图片查重新时代产品：</w:t>
        </w:r>
        <w:r>
          <w:rPr>
            <w:rStyle w:val="a"/>
            <w:rFonts w:ascii="Times New Roman" w:eastAsia="Times New Roman" w:hAnsi="Times New Roman" w:cs="Times New Roman"/>
            <w:spacing w:val="8"/>
            <w:sz w:val="21"/>
            <w:szCs w:val="21"/>
          </w:rPr>
          <w:t>FigScan</w:t>
        </w:r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科研图片查重系统正式发布！查重价格低至</w:t>
        </w:r>
        <w:r>
          <w:rPr>
            <w:rStyle w:val="a"/>
            <w:rFonts w:ascii="Times New Roman" w:eastAsia="Times New Roman" w:hAnsi="Times New Roman" w:cs="Times New Roman"/>
            <w:spacing w:val="8"/>
            <w:sz w:val="21"/>
            <w:szCs w:val="21"/>
          </w:rPr>
          <w:t>0.1</w:t>
        </w:r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元</w:t>
        </w:r>
        <w:r>
          <w:rPr>
            <w:rStyle w:val="a"/>
            <w:rFonts w:ascii="Times New Roman" w:eastAsia="Times New Roman" w:hAnsi="Times New Roman" w:cs="Times New Roman"/>
            <w:spacing w:val="8"/>
            <w:sz w:val="21"/>
            <w:szCs w:val="21"/>
          </w:rPr>
          <w:t>/</w:t>
        </w:r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张</w:t>
        </w:r>
      </w:hyperlink>
    </w:p>
    <w:p>
      <w:pP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公告：关于删除本平台推文的方法介绍！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media/image6.png" /><Relationship Id="rId13" Type="http://schemas.openxmlformats.org/officeDocument/2006/relationships/image" Target="media/image7.png" /><Relationship Id="rId14" Type="http://schemas.openxmlformats.org/officeDocument/2006/relationships/image" Target="media/image8.png" /><Relationship Id="rId15" Type="http://schemas.openxmlformats.org/officeDocument/2006/relationships/image" Target="media/image9.png" /><Relationship Id="rId16" Type="http://schemas.openxmlformats.org/officeDocument/2006/relationships/image" Target="media/image10.png" /><Relationship Id="rId17" Type="http://schemas.openxmlformats.org/officeDocument/2006/relationships/image" Target="media/image11.png" /><Relationship Id="rId18" Type="http://schemas.openxmlformats.org/officeDocument/2006/relationships/hyperlink" Target="https://mp.weixin.qq.com/s?__biz=MzU5OTAzNzQ5Nw==&amp;mid=2247484860&amp;idx=1&amp;sn=0fb2b770a5f98d730df24f440e596fff&amp;scene=21" TargetMode="External" /><Relationship Id="rId19" Type="http://schemas.openxmlformats.org/officeDocument/2006/relationships/hyperlink" Target="https://mp.weixin.qq.com/s?__biz=MzU5OTAzNzQ5Nw==&amp;mid=2247485312&amp;idx=1&amp;sn=4f28fcd45a6cd208e8330d0e26f89890&amp;scene=21" TargetMode="External" /><Relationship Id="rId2" Type="http://schemas.openxmlformats.org/officeDocument/2006/relationships/webSettings" Target="webSettings.xml" /><Relationship Id="rId20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U5OTAzNzQ5Nw==&amp;mid=2247485624&amp;idx=1&amp;sn=72d22904a756f6d881dea9dcff0c6fef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5OTAzNzQ5Nw==&amp;mid=2247484860&amp;idx=1&amp;sn=0fb2b770a5f98d730df24f440e596fff&amp;scene=21#wechat_redirect" TargetMode="External" /><Relationship Id="rId7" Type="http://schemas.openxmlformats.org/officeDocument/2006/relationships/image" Target="media/image1.png" /><Relationship Id="rId8" Type="http://schemas.openxmlformats.org/officeDocument/2006/relationships/image" Target="media/image2.emf" /><Relationship Id="rId9" Type="http://schemas.openxmlformats.org/officeDocument/2006/relationships/image" Target="media/image3.emf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