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荧光图像为何一模一样？空军军医大学刘曦宇论文遭质疑！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22:24:00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95" w:lineRule="atLeast"/>
        <w:ind w:left="630" w:right="630"/>
        <w:rPr>
          <w:rStyle w:val="any"/>
          <w:rFonts w:ascii="Optima-Regular" w:eastAsia="Optima-Regular" w:hAnsi="Optima-Regular" w:cs="Optima-Regular"/>
          <w:color w:val="595959"/>
          <w:spacing w:val="30"/>
        </w:rPr>
      </w:pPr>
      <w:r>
        <w:rPr>
          <w:rStyle w:val="any"/>
          <w:rFonts w:ascii="Optima-Regular" w:eastAsia="Optima-Regular" w:hAnsi="Optima-Regular" w:cs="Optima-Regular"/>
          <w:color w:val="595959"/>
          <w:spacing w:val="30"/>
        </w:rPr>
        <w:t>__质疑资讯__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857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月，国际学术打假人士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在学术交流平台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上对空军军医大学一篇发表在《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The Journal of Clinical Investigation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》（《临床研究杂志》）上的论文提出质疑。他指出，论文中的两幅荧光图像尽管标注不同，但看起来却像是同一个样品，且仅仅调整了成像强度。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2653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21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第一作者：刘曦宇（空军军医大学）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通讯作者：罗鹏（空军军医大学）、申亮亮（空军军医大学）、景达（空军军医大学）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第一单位：空军军医大学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合作单位：空军军医大学军事生物医学工程学系、基础医学院、西京医院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质疑者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上指出：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7E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显示了两个标注不同的图像，但它们似乎是同一个样品的不同强度成像结果。我特意添加了一个对比图表来说明我的观点。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质疑内容主要针对论文中的数据图像一致性。具体来说，图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7E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分别代表不同实验条件下的结果，但从像素分布和图像特征上看，这两幅图极其相似，似乎是对同一图像进行了不同强度的处理。此问题直接引发了对数据可靠性和实验严谨性的讨论。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600575" cy="34194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508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目前，论文的通讯作者罗鹏、申亮亮和景达尚未对这一质疑作出公开回应，相关调查是否已经启动也不得而知。对于此类质疑，学术界一般会要求作者提供原始数据用于进一步核实。如果后续证实确实存在问题，可能会对论文的结论及团队的学术声誉造成一定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960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95" w:lineRule="atLeast"/>
        <w:ind w:left="630" w:right="630"/>
        <w:rPr>
          <w:rStyle w:val="any"/>
          <w:rFonts w:ascii="Optima-Regular" w:eastAsia="Optima-Regular" w:hAnsi="Optima-Regular" w:cs="Optima-Regular"/>
          <w:color w:val="595959"/>
          <w:spacing w:val="30"/>
        </w:rPr>
      </w:pPr>
      <w:r>
        <w:rPr>
          <w:rStyle w:val="any"/>
          <w:rFonts w:ascii="Optima-Regular" w:eastAsia="Optima-Regular" w:hAnsi="Optima-Regular" w:cs="Optima-Regular"/>
          <w:color w:val="595959"/>
          <w:spacing w:val="30"/>
        </w:rPr>
        <w:t>https://pubpeer\.com/publications/F0729F0F992F36C013D6920579D1BD\0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738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929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06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79&amp;idx=1&amp;sn=7dc77ff6c66ae4988263fa9b144331f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