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图片被指取自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2009 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2012 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论文！河南省人民医院与郑州大学第一附属医院合作论文遭质疑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Cellular &amp; Molecular Biology Letters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"ClC-2 knockdown prevents cerebrovascular remodeling via inhibition of the Wnt/β-catenin signaling pathway“ClC-2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敲低通过抑制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信号通路阻止脑血管重塑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10.18632/oncotarget.13655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图片有摘自或者借鉴之前不相关的论文。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河南省人民医院神经内科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，郑州大学第一附属医院泌尿外科，郑州大学医药科学研究所，郑州大学第一附属医院神经内科的作者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Jingjing Lu , Feng Xu , Yingna Zhang , Hong Lu , Jiewen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Jiewen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河南省人民医院神经内科）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88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30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本文中的图片摘自之前不相关的论文。例如，图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就借鉴了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PNAS 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791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6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，该图像改编自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30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18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https://pmc.ncbi.nlm.nih.gov/articles/PMC6022329/#ack1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https://pubpeer.com/publications/203E2FA50B4C34F0D923531BB55CCF#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4&amp;sn=e84dec31869d75127fa256906eb92f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