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徐州市中心医院论文遭撤稿！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博士亲自打假，作者团队拒不回应质疑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1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徐州市中心医院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徐州医科大学附属医院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上被读者质疑，由于对所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提供数据的总体缺乏信心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日从出版物撤回该研究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35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45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01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“Effect of apelin on the cardiac hemodynamics in hypertensive rats with heart failure”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，徐州医科大学附属医院的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ZHENKUN ZONG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众所周知，尖蛋白对各种心血管疾病有明确的保护作用；然而，焦谷氨酰化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apelin-13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）影响高血压合并心力衰竭（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）的机制尚不清楚。因此，在本研究中，我们研究了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对高血压心力衰竭大鼠心脏血流动力学的影响。本研究采用超声心动图系统和马森三色法对双肾、单夹高血压和假手术大鼠的心功能、尺寸和纤维化组织学测定进行了评估。记录单独注射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葡萄糖注射液（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作为剂量，时间匹配设计对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大鼠和假手术大鼠心脏血流动力学的影响。为测定电位相关蛋白对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大鼠心脏血流动力学的影响，将动物分为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假手术组（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ii) H-HF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iii)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0.1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 GS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10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5% GS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ELISA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法测定环腺苷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5′-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单磷酸腺苷（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）的浓度。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检测膜蛋白和胞浆蛋白的表达。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大鼠心肌及血管周围纤维化明显。在输注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大鼠心脏血流动力学参数的收缩和舒张功能均有明显改善。外源性注入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被激活，部分从细胞质循环回质膜；然而，与假手术组大鼠相比，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最终下调。我们的研究结果表明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与细胞膜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受体结合后形成复合物。然而，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受体的内源性下调可从外源性给药中获益。（本段内容为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8994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5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05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徐州市科学技术局资助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项目编号：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XZZD1020)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徐州市卫生局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(XWJ2011030)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2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1-3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3-4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9589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0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79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4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3218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5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在上述文章发表后，一位关心的读者提请作者注意，关于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p. 762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数据，显示的一些表示磷酸化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的条带与显示总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实验结果的条带惊人地相似；此外，就它们在凝胶中的位置而言，某些条带是不连续的。在编辑部独立审查了这些数据后，《国际分子医学杂志》的编辑决定，基于对所提供数据的总体缺乏信心，这篇文章应该从该杂志撤回。作者被要求对这些担忧作出解释，但编辑部没有收到答复。编辑为给《华尔街日报》读者带来的不便向读者道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[j]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34:756 - 764,2014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ijmm.2014.1829]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https://pubpeer.com/publications/E5058301A974ADFEC6864673DE37EE/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https://www.spandidos-publications.com/ijmm/34/3/756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20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89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51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5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8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25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32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59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5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9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24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92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48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52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66&amp;idx=1&amp;sn=3dedf9f23354d453695b0bdc8b993c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