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哈尔滨工业大学生命科学与技术学院高分论文被质疑图片重复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16:26:22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44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141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哈尔滨工业大学生命科学与技术学院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Journal of Clinical Investigation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Long noncoding RNA HITT coordinates with RGS2 to inhibit PD-L1 translation in T cell immunity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长非编码RNA HITT与RGS2协同抑制T细胞免疫中的PD-L1翻译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该研究得到了国家自然科学基金（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82150115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82025027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32000517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2022YFA1105200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）、哈尔滨工业大学跨学科研究基金会和中国博士后科学基金（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2022TQ0093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doi: 10.1172/jci162951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哈尔滨工业大学生命科学与技术学院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Qingyu Lin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（音译：林庆宇）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哈尔滨工业大学生命科学与技术学院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Ying 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（音译：胡颖）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603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42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</w:rPr>
        <w:t xml:space="preserve"> 8B 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</w:rPr>
        <w:t xml:space="preserve"> 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</w:rPr>
        <w:t>：有一块重复的板。我在下面添加了一张图来说明我的意思。稍微调整一下亮度和对比度并进行匹配，有助于突出细节。这些图像并不完全相同，但它们一定来自于同一染色事件。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请作者核对并提出意见。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60272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13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https://pubpeer.com/publications/0B3F78A4EF318F171EAE0E1A3D1F29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科研诚信受挑战！浙江大学医学院附属第二医院研究被指多图重复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蚌埠医科大学副校长团队与中山医院合作论文被曝多处重复遭质疑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南京医科大学第一附属医院肿瘤科研究成果真实性引争议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惊人发现！齐齐哈尔医学院原院长团队高分论文图片竟多处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067&amp;idx=1&amp;sn=40323c26ec259c7626fcd6fd379d99d2&amp;scene=21" TargetMode="External" /><Relationship Id="rId12" Type="http://schemas.openxmlformats.org/officeDocument/2006/relationships/hyperlink" Target="https://mp.weixin.qq.com/s?__biz=MzkyNTc2OTI4Mw==&amp;mid=2247491067&amp;idx=2&amp;sn=8d5186b118070a8a3d960cb86f9356db&amp;scene=21" TargetMode="External" /><Relationship Id="rId13" Type="http://schemas.openxmlformats.org/officeDocument/2006/relationships/hyperlink" Target="https://mp.weixin.qq.com/s?__biz=MzkyNTc2OTI4Mw==&amp;mid=2247491067&amp;idx=3&amp;sn=0e94d7600ce7c8b85db53a03507275be&amp;scene=21" TargetMode="External" /><Relationship Id="rId14" Type="http://schemas.openxmlformats.org/officeDocument/2006/relationships/hyperlink" Target="https://mp.weixin.qq.com/s?__biz=MzkyNTc2OTI4Mw==&amp;mid=2247491084&amp;idx=2&amp;sn=ef14c9aeb0bd4efd78c745189dd4e201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201&amp;idx=1&amp;sn=b3032e26347f2f15af669abd0930b5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