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福建医科大学孟超肝胆医院，福州大学生物与科学工程学院合作论文被曝图片大面积重叠，学术诚信受质疑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2025-04-23 16:28:11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754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8695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2020年12月，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福建医科大学孟超肝胆医院，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福州大学生物与科学工程学院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International Journal of Biological Macromolecules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Manufacture of pH- and HAase-responsive hydrogels with on-demand and continuous antibacterial activity for full-thickness wound healing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生产具有按需和持续抗菌活性的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 xml:space="preserve"> pH 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 xml:space="preserve"> HAase 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响应型水凝胶，用于全厚伤口愈合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本研究得到了国家自然科学基金（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81901896</w:t>
      </w:r>
      <w:r>
        <w:rPr>
          <w:rStyle w:val="any"/>
          <w:rFonts w:ascii="PMingLiU" w:eastAsia="PMingLiU" w:hAnsi="PMingLiU" w:cs="PMingLiU"/>
          <w:spacing w:val="8"/>
        </w:rPr>
        <w:t>）、天津大学</w:t>
      </w:r>
      <w:r>
        <w:rPr>
          <w:rStyle w:val="any"/>
          <w:rFonts w:ascii="Times New Roman" w:eastAsia="Times New Roman" w:hAnsi="Times New Roman" w:cs="Times New Roman"/>
          <w:spacing w:val="8"/>
        </w:rPr>
        <w:t>-</w:t>
      </w:r>
      <w:r>
        <w:rPr>
          <w:rStyle w:val="any"/>
          <w:rFonts w:ascii="PMingLiU" w:eastAsia="PMingLiU" w:hAnsi="PMingLiU" w:cs="PMingLiU"/>
          <w:spacing w:val="8"/>
        </w:rPr>
        <w:t>福州大学自主创新基金（</w:t>
      </w:r>
      <w:r>
        <w:rPr>
          <w:rStyle w:val="any"/>
          <w:rFonts w:ascii="Times New Roman" w:eastAsia="Times New Roman" w:hAnsi="Times New Roman" w:cs="Times New Roman"/>
          <w:spacing w:val="8"/>
        </w:rPr>
        <w:t>TF2020-8</w:t>
      </w:r>
      <w:r>
        <w:rPr>
          <w:rStyle w:val="any"/>
          <w:rFonts w:ascii="PMingLiU" w:eastAsia="PMingLiU" w:hAnsi="PMingLiU" w:cs="PMingLiU"/>
          <w:spacing w:val="8"/>
        </w:rPr>
        <w:t>）、福建省福州市临床医学中心建设项目（</w:t>
      </w:r>
      <w:r>
        <w:rPr>
          <w:rStyle w:val="any"/>
          <w:rFonts w:ascii="Times New Roman" w:eastAsia="Times New Roman" w:hAnsi="Times New Roman" w:cs="Times New Roman"/>
          <w:spacing w:val="8"/>
        </w:rPr>
        <w:t>201808030</w:t>
      </w:r>
      <w:r>
        <w:rPr>
          <w:rStyle w:val="any"/>
          <w:rFonts w:ascii="PMingLiU" w:eastAsia="PMingLiU" w:hAnsi="PMingLiU" w:cs="PMingLiU"/>
          <w:spacing w:val="8"/>
        </w:rPr>
        <w:t>）、福建省临床特色学科建设项目、福建省福州市卫生计生系统科技项目（</w:t>
      </w:r>
      <w:r>
        <w:rPr>
          <w:rStyle w:val="any"/>
          <w:rFonts w:ascii="Times New Roman" w:eastAsia="Times New Roman" w:hAnsi="Times New Roman" w:cs="Times New Roman"/>
          <w:spacing w:val="8"/>
        </w:rPr>
        <w:t>2016-S-wt7</w:t>
      </w:r>
      <w:r>
        <w:rPr>
          <w:rStyle w:val="any"/>
          <w:rFonts w:ascii="PMingLiU" w:eastAsia="PMingLiU" w:hAnsi="PMingLiU" w:cs="PMingLiU"/>
          <w:spacing w:val="8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10.1016/j.ijbiomac.2020.08.108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福建医科大学孟超肝胆医院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Shengcan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Guan</w:t>
      </w:r>
      <w:r>
        <w:rPr>
          <w:rStyle w:val="any"/>
          <w:rFonts w:ascii="Times New Roman" w:eastAsia="Times New Roman" w:hAnsi="Times New Roman" w:cs="Times New Roman"/>
          <w:color w:val="0052FF"/>
          <w:spacing w:val="15"/>
          <w:sz w:val="26"/>
          <w:szCs w:val="26"/>
        </w:rPr>
        <w:t>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福建医科大学孟超肝胆医院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Hanhui Ye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叶寒辉）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福州大学生物与科学工程学院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 Cui Cheng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程翠），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Xiao Han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韩霄）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24235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8513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2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 Archasia belfragei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7b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包含多个比预期更为相似的面板，尤其是凝胶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1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和凝胶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2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之间：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287000" cy="11553825"/>
            <wp:docPr id="100004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1433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155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5924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9277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5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3097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9054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https://pubpeer.com/publications/26E8BB647234A14117E8246E8C4B25#0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s?__biz=MzkyNTc2OTI4Mw==&amp;mid=2247484961&amp;idx=1&amp;sn=d8a51a591fb0c959e88bc92de949b52c&amp;scene=21" TargetMode="External" /><Relationship Id="rId13" Type="http://schemas.openxmlformats.org/officeDocument/2006/relationships/hyperlink" Target="https://mp.weixin.qq.com/s?__biz=MzkyNTc2OTI4Mw==&amp;mid=2247491231&amp;idx=1&amp;sn=bf06908b0e9e428754f6000aee228d8e&amp;scene=21" TargetMode="External" /><Relationship Id="rId14" Type="http://schemas.openxmlformats.org/officeDocument/2006/relationships/hyperlink" Target="https://mp.weixin.qq.com/s?__biz=MzkyNTc2OTI4Mw==&amp;mid=2247491873&amp;idx=1&amp;sn=5a5a332536e5e553616a469db0ceaa34&amp;scene=21" TargetMode="External" /><Relationship Id="rId15" Type="http://schemas.openxmlformats.org/officeDocument/2006/relationships/hyperlink" Target="https://mp.weixin.qq.com/s?__biz=MzkyNTc2OTI4Mw==&amp;mid=2247491708&amp;idx=2&amp;sn=5338a9fdda1f2807a34fe1be499c78cf&amp;scene=21" TargetMode="External" /><Relationship Id="rId16" Type="http://schemas.openxmlformats.org/officeDocument/2006/relationships/hyperlink" Target="https://mp.weixin.qq.com/s?__biz=MzkyNTc2OTI4Mw==&amp;mid=2247491914&amp;idx=1&amp;sn=f2421b6bcf3f228868d51e69904ab890&amp;scene=21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3000&amp;idx=3&amp;sn=b0470cf1833e9fd718b1399ff0da967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