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小时神秘重复：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YaMin Wu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及其团队的研究结果遭遇质疑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第三军医大学大坪医院野战外科研究所的惊人发现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15:32:00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414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年《</w:t>
      </w:r>
      <w:r>
        <w:rPr>
          <w:rStyle w:val="any"/>
          <w:rFonts w:ascii="Times New Roman" w:eastAsia="Times New Roman" w:hAnsi="Times New Roman" w:cs="Times New Roman"/>
          <w:spacing w:val="8"/>
        </w:rPr>
        <w:t>American Journal of Translational Research</w:t>
      </w:r>
      <w:r>
        <w:rPr>
          <w:rStyle w:val="any"/>
          <w:rFonts w:ascii="PMingLiU" w:eastAsia="PMingLiU" w:hAnsi="PMingLiU" w:cs="PMingLiU"/>
          <w:spacing w:val="8"/>
        </w:rPr>
        <w:t>》的一篇论文引发了学术界的广泛关注和质疑。这篇题为</w:t>
      </w:r>
      <w:r>
        <w:rPr>
          <w:rStyle w:val="any"/>
          <w:rFonts w:ascii="Times New Roman" w:eastAsia="Times New Roman" w:hAnsi="Times New Roman" w:cs="Times New Roman"/>
          <w:spacing w:val="8"/>
        </w:rPr>
        <w:t>"Motor neuron degeneration following glycine-mediated excitotoxicity induces spastic paralysis after spinal cord ischemia/reperfusion injury in rabbit"</w:t>
      </w:r>
      <w:r>
        <w:rPr>
          <w:rStyle w:val="any"/>
          <w:rFonts w:ascii="PMingLiU" w:eastAsia="PMingLiU" w:hAnsi="PMingLiU" w:cs="PMingLiU"/>
          <w:spacing w:val="8"/>
        </w:rPr>
        <w:t>的研究论文，由</w:t>
      </w:r>
      <w:r>
        <w:rPr>
          <w:rStyle w:val="any"/>
          <w:rFonts w:ascii="Times New Roman" w:eastAsia="Times New Roman" w:hAnsi="Times New Roman" w:cs="Times New Roman"/>
          <w:spacing w:val="8"/>
        </w:rPr>
        <w:t>Li Wang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Sen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Yuan Liu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Dong-Liang Feng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Long Jiang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Zai-Yun Long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Ya-Min Wu(</w:t>
      </w:r>
      <w:r>
        <w:rPr>
          <w:rStyle w:val="any"/>
          <w:rFonts w:ascii="PMingLiU" w:eastAsia="PMingLiU" w:hAnsi="PMingLiU" w:cs="PMingLiU"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共同完成，来自第三军医大学大坪医院野战外科研究所。</w:t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958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049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617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618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质疑的根源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969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John A Loadsman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指出，该研究中的图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存在显著问题：在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72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小时面板中呈现的四条曲线，与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小时面板中的五条曲线中的四条完全一致，这一现象在科学研究中几乎是不可能的。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Loadsman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的质疑引发了对研究结果准确性的广泛讨论。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057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885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512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304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5777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14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030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https://pubpeer.com/publications/4C26A73F4D73671F975A37F71EE3CD#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481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766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013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24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810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251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78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5112" cy="561100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77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517&amp;idx=1&amp;sn=0c13326d92b3155a72063f4ac595be2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