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哈尔滨工业大学生命科学与技术学院高分论文被质疑图片重复使用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14:37:52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哈尔滨工业大学生命科学与技术学院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 Journal of Clinical Investigation》（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2023年6月）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Long noncoding RNA H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ITT coordinates with RGS2 to inhibit PD-L1 translation in T cell immunity”（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10.1172/jci162951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Qingyu Lin , Tong Liu , Xingwen Wang , Guixue Hou , Zhiyuan Xiang , Wenxin Zhang , Shanliang Zheng , Dong Zhao , Qibin Leng , Xiaoshi Zhang , Minqiao Lu , Tianqi Guan ,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Hao Liu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, Ying Hu（通讯作者，音译胡颖）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37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00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该研究得到了国家自然科学基金（82150115、82025027和32000517）、国家重点研发计划（2022YFA1105200）、哈尔滨工业大学跨学科研究基金会和中国博士后科学基金（2022TQ0093）的资助。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894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3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134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91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3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https://pubpeer.com/publications/0B3F78A4EF318F171EAE0E1A3D1F29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70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86&amp;idx=1&amp;sn=d8ad98f8508b50a736c3fe8bfcde3b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