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上海儿童医学中心院长团队《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10:14:44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上海交通大学医学院附属上海儿童医学中心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Advanced 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2021年8月）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An Avascular Niche Created by Axitinib‐Loaded PCL/Collagen Nanofibrous Membrane Stabilized Subcutaneous Chondrogenesis of Mesenchymal Stromal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10.1002/advs.202100351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Tian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 Ji , Bei Feng , Jie Shen , Min Zhang , Yu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Qing Hu , Ai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 Jiang , Di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 Zhu , Yi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Wei Chen , Wei Ji , Zhen Zhang , Hao Zhang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（通讯作者，音译张浩）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, Fen Li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（通讯作者，音译李奋）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919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90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本研究得到了国家重点研发计划（编号：2018YFC1002403和2019YFA0110401）、国家自然科学基金（编号：81601622和81770332）、上海市自然科学基金（编号：20ZR1434400）的资助。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979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6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9533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49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https://pubpeer.com/publications/4C9855244FE1AF3CEA7C9A5BC69237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26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63&amp;idx=1&amp;sn=7a5751636b12e906a3f2d47ae33b9f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