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与早先发表图片重复！哈尔滨医科大学附属肿瘤医院乳腺外科某主任的论文被质疑！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18:21:45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哈尔滨医科大学附属肿瘤医院乳腺外科在期刊</w:t>
      </w:r>
      <w:r>
        <w:rPr>
          <w:rStyle w:val="any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MicroRNA-224</w:t>
      </w:r>
      <w:r>
        <w:rPr>
          <w:rStyle w:val="any"/>
          <w:rFonts w:ascii="PMingLiU" w:eastAsia="PMingLiU" w:hAnsi="PMingLiU" w:cs="PMingLiU"/>
          <w:spacing w:val="8"/>
        </w:rPr>
        <w:t>通过下调</w:t>
      </w:r>
      <w:r>
        <w:rPr>
          <w:rStyle w:val="any"/>
          <w:spacing w:val="8"/>
          <w:lang w:val="en-US" w:eastAsia="en-US"/>
        </w:rPr>
        <w:t>Fizzled 5</w:t>
      </w:r>
      <w:r>
        <w:rPr>
          <w:rStyle w:val="any"/>
          <w:rFonts w:ascii="PMingLiU" w:eastAsia="PMingLiU" w:hAnsi="PMingLiU" w:cs="PMingLiU"/>
          <w:spacing w:val="8"/>
        </w:rPr>
        <w:t>表达抑制乳腺癌症细胞增殖和迁移。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MicroRNA-224 inhibits proliferation and migration of breast cancer cells by down-regulating Fizzled 5 expression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Feng Liu , Yang Liu , Jingling Shen , Guoqiang Zhang</w:t>
      </w:r>
      <w:r>
        <w:rPr>
          <w:rStyle w:val="any"/>
          <w:rFonts w:ascii="PMingLiU" w:eastAsia="PMingLiU" w:hAnsi="PMingLiU" w:cs="PMingLiU"/>
          <w:spacing w:val="8"/>
        </w:rPr>
        <w:t>（通讯作者，音译，张国强）</w:t>
      </w:r>
      <w:r>
        <w:rPr>
          <w:rStyle w:val="any"/>
          <w:spacing w:val="8"/>
          <w:lang w:val="en-US" w:eastAsia="en-US"/>
        </w:rPr>
        <w:t>, Jiguang Han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哈尔滨医科大学附属肿瘤医院乳腺外科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05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50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Hylaeus bituberculatus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145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125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https://pubpeer.com/publications/B00AE5D1D0FE2A6332BDBD1C3168AA#0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595&amp;idx=1&amp;sn=fa93d7dae4a371ba14f9ac80492e2e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