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来争议！南方医科大学中医药学院院长与香港大学中医药学院副院长合作研究遭质疑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2025-04-25 12:47:50</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Free Radical Biology and Medicine</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2016</w:t>
      </w:r>
      <w:r>
        <w:rPr>
          <w:rStyle w:val="any"/>
          <w:rFonts w:ascii="PMingLiU" w:eastAsia="PMingLiU" w:hAnsi="PMingLiU" w:cs="PMingLiU"/>
          <w:b w:val="0"/>
          <w:bCs w:val="0"/>
          <w:i w:val="0"/>
          <w:iCs w:val="0"/>
          <w:caps w:val="0"/>
          <w:color w:val="404040"/>
          <w:spacing w:val="0"/>
          <w:sz w:val="26"/>
          <w:szCs w:val="26"/>
          <w:shd w:val="clear" w:color="auto" w:fill="FFFFFF"/>
        </w:rPr>
        <w:t>年发表的研究</w:t>
      </w:r>
      <w:r>
        <w:rPr>
          <w:rStyle w:val="any"/>
          <w:rFonts w:ascii="Segoe UI" w:eastAsia="Segoe UI" w:hAnsi="Segoe UI" w:cs="Segoe UI"/>
          <w:b/>
          <w:bCs/>
          <w:i w:val="0"/>
          <w:iCs w:val="0"/>
          <w:caps w:val="0"/>
          <w:color w:val="404040"/>
          <w:spacing w:val="0"/>
          <w:sz w:val="26"/>
          <w:szCs w:val="26"/>
          <w:shd w:val="clear" w:color="auto" w:fill="FFFFFF"/>
        </w:rPr>
        <w:t>‘Caveolin-1 protects against hepatic ischemia/reperfusion injury through ameliorating peroxynitrite-mediated cell death’ Caveolin-1</w:t>
      </w:r>
      <w:r>
        <w:rPr>
          <w:rStyle w:val="any"/>
          <w:rFonts w:ascii="PMingLiU" w:eastAsia="PMingLiU" w:hAnsi="PMingLiU" w:cs="PMingLiU"/>
          <w:b/>
          <w:bCs/>
          <w:i w:val="0"/>
          <w:iCs w:val="0"/>
          <w:caps w:val="0"/>
          <w:color w:val="404040"/>
          <w:spacing w:val="0"/>
          <w:sz w:val="26"/>
          <w:szCs w:val="26"/>
          <w:shd w:val="clear" w:color="auto" w:fill="FFFFFF"/>
        </w:rPr>
        <w:t>通过改善过氧亚硝酸盐介导的细胞死亡保护肝脏缺血再灌注损伤</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10.1016/j.freeradbiomed.2016.03.023</w:t>
      </w:r>
      <w:r>
        <w:rPr>
          <w:rStyle w:val="any"/>
          <w:rFonts w:ascii="PMingLiU" w:eastAsia="PMingLiU" w:hAnsi="PMingLiU" w:cs="PMingLiU"/>
          <w:b w:val="0"/>
          <w:bCs w:val="0"/>
          <w:i w:val="0"/>
          <w:iCs w:val="0"/>
          <w:caps w:val="0"/>
          <w:color w:val="404040"/>
          <w:spacing w:val="0"/>
          <w:sz w:val="26"/>
          <w:szCs w:val="26"/>
          <w:shd w:val="clear" w:color="auto" w:fill="FFFFFF"/>
        </w:rPr>
        <w:t>）遭到学术质疑。该研究由</w:t>
      </w:r>
      <w:r>
        <w:rPr>
          <w:rStyle w:val="any"/>
          <w:rFonts w:ascii="Segoe UI" w:eastAsia="Segoe UI" w:hAnsi="Segoe UI" w:cs="Segoe UI"/>
          <w:b w:val="0"/>
          <w:bCs w:val="0"/>
          <w:i w:val="0"/>
          <w:iCs w:val="0"/>
          <w:caps w:val="0"/>
          <w:color w:val="404040"/>
          <w:spacing w:val="0"/>
          <w:sz w:val="26"/>
          <w:szCs w:val="26"/>
          <w:shd w:val="clear" w:color="auto" w:fill="FFFFFF"/>
        </w:rPr>
        <w:t>Lei Gao , Xingmiao Chen , Tao Peng , Dan Yang , Qi Wang , </w:t>
      </w:r>
      <w:r>
        <w:rPr>
          <w:rStyle w:val="any"/>
          <w:rFonts w:ascii="Segoe UI" w:eastAsia="Segoe UI" w:hAnsi="Segoe UI" w:cs="Segoe UI"/>
          <w:b/>
          <w:bCs/>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（通讯作者，院长）</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（通讯作者，副院长）共同完成，通讯作者</w:t>
      </w:r>
      <w:r>
        <w:rPr>
          <w:rStyle w:val="any"/>
          <w:rFonts w:ascii="Segoe UI" w:eastAsia="Segoe UI" w:hAnsi="Segoe UI" w:cs="Segoe UI"/>
          <w:b w:val="0"/>
          <w:bCs w:val="0"/>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单位为</w:t>
      </w:r>
      <w:r>
        <w:rPr>
          <w:rStyle w:val="any"/>
          <w:rFonts w:ascii="PMingLiU" w:eastAsia="PMingLiU" w:hAnsi="PMingLiU" w:cs="PMingLiU"/>
          <w:b w:val="0"/>
          <w:bCs w:val="0"/>
          <w:i w:val="0"/>
          <w:iCs w:val="0"/>
          <w:caps w:val="0"/>
          <w:color w:val="404040"/>
          <w:spacing w:val="0"/>
          <w:sz w:val="26"/>
          <w:szCs w:val="26"/>
          <w:shd w:val="clear" w:color="auto" w:fill="FFFFFF"/>
        </w:rPr>
        <w:t>香港大学中医药学院，通讯作者</w:t>
      </w:r>
      <w:r>
        <w:rPr>
          <w:rStyle w:val="any"/>
          <w:rFonts w:ascii="Segoe UI" w:eastAsia="Segoe UI" w:hAnsi="Segoe UI" w:cs="Segoe UI"/>
          <w:b w:val="0"/>
          <w:bCs w:val="0"/>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单位为南方医科大学中医药学院。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493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65850" name=""/>
                    <pic:cNvPicPr>
                      <a:picLocks noChangeAspect="1"/>
                    </pic:cNvPicPr>
                  </pic:nvPicPr>
                  <pic:blipFill>
                    <a:blip xmlns:r="http://schemas.openxmlformats.org/officeDocument/2006/relationships" r:embed="rId6"/>
                    <a:stretch>
                      <a:fillRect/>
                    </a:stretch>
                  </pic:blipFill>
                  <pic:spPr>
                    <a:xfrm>
                      <a:off x="0" y="0"/>
                      <a:ext cx="5486400" cy="584939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Hypostomus nigromaculatus</w:t>
      </w:r>
      <w:r>
        <w:rPr>
          <w:rStyle w:val="any"/>
          <w:rFonts w:ascii="PMingLiU" w:eastAsia="PMingLiU" w:hAnsi="PMingLiU" w:cs="PMingLiU"/>
          <w:b/>
          <w:bCs/>
          <w:i w:val="0"/>
          <w:iCs w:val="0"/>
          <w:caps w:val="0"/>
          <w:color w:val="404040"/>
          <w:spacing w:val="0"/>
          <w:sz w:val="26"/>
          <w:szCs w:val="26"/>
          <w:shd w:val="clear" w:color="auto" w:fill="FFFFFF"/>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 xml:space="preserve"> 2A </w:t>
      </w:r>
      <w:r>
        <w:rPr>
          <w:rStyle w:val="any"/>
          <w:rFonts w:ascii="PMingLiU" w:eastAsia="PMingLiU" w:hAnsi="PMingLiU" w:cs="PMingLiU"/>
          <w:b w:val="0"/>
          <w:bCs w:val="0"/>
          <w:i w:val="0"/>
          <w:iCs w:val="0"/>
          <w:caps w:val="0"/>
          <w:color w:val="404040"/>
          <w:spacing w:val="0"/>
          <w:sz w:val="26"/>
          <w:szCs w:val="26"/>
          <w:shd w:val="clear" w:color="auto" w:fill="FFFFFF"/>
        </w:rPr>
        <w:t>和</w:t>
      </w:r>
      <w:r>
        <w:rPr>
          <w:rStyle w:val="any"/>
          <w:rFonts w:ascii="Segoe UI" w:eastAsia="Segoe UI" w:hAnsi="Segoe UI" w:cs="Segoe UI"/>
          <w:b w:val="0"/>
          <w:bCs w:val="0"/>
          <w:i w:val="0"/>
          <w:iCs w:val="0"/>
          <w:caps w:val="0"/>
          <w:color w:val="404040"/>
          <w:spacing w:val="0"/>
          <w:sz w:val="26"/>
          <w:szCs w:val="26"/>
          <w:shd w:val="clear" w:color="auto" w:fill="FFFFFF"/>
        </w:rPr>
        <w:t xml:space="preserve"> 2C </w:t>
      </w:r>
      <w:r>
        <w:rPr>
          <w:rStyle w:val="any"/>
          <w:rFonts w:ascii="PMingLiU" w:eastAsia="PMingLiU" w:hAnsi="PMingLiU" w:cs="PMingLiU"/>
          <w:b w:val="0"/>
          <w:bCs w:val="0"/>
          <w:i w:val="0"/>
          <w:iCs w:val="0"/>
          <w:caps w:val="0"/>
          <w:color w:val="404040"/>
          <w:spacing w:val="0"/>
          <w:sz w:val="26"/>
          <w:szCs w:val="26"/>
          <w:shd w:val="clear" w:color="auto" w:fill="FFFFFF"/>
        </w:rPr>
        <w:t>中的两条带相似度很高，请注意不同的实验条件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09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34467" name=""/>
                    <pic:cNvPicPr>
                      <a:picLocks noChangeAspect="1"/>
                    </pic:cNvPicPr>
                  </pic:nvPicPr>
                  <pic:blipFill>
                    <a:blip xmlns:r="http://schemas.openxmlformats.org/officeDocument/2006/relationships" r:embed="rId7"/>
                    <a:stretch>
                      <a:fillRect/>
                    </a:stretch>
                  </pic:blipFill>
                  <pic:spPr>
                    <a:xfrm>
                      <a:off x="0" y="0"/>
                      <a:ext cx="5486400" cy="2840953"/>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https://pubpeer.com/publications/8A7F1388E35D0EA7526E4FB07E3800#0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62125" cy="17698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11622" name=""/>
                    <pic:cNvPicPr>
                      <a:picLocks noChangeAspect="1"/>
                    </pic:cNvPicPr>
                  </pic:nvPicPr>
                  <pic:blipFill>
                    <a:blip xmlns:r="http://schemas.openxmlformats.org/officeDocument/2006/relationships" r:embed="rId8"/>
                    <a:stretch>
                      <a:fillRect/>
                    </a:stretch>
                  </pic:blipFill>
                  <pic:spPr>
                    <a:xfrm>
                      <a:off x="0" y="0"/>
                      <a:ext cx="1762125" cy="176983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85&amp;idx=3&amp;sn=f128eab2e8f46d1341467802bf184f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