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湖南省肿瘤医院研究论文图片重复事件敲响学术警钟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15:02:30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51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 年 2 月，一篇题为 “Knockdown of HMGB1 Suppresses Hypoxia-Induced Mitochondrial Biogenesis in Pancreatic Cancer Cells”的论文在《OncoTargets and Therapy》在线发表。该研究由中南大学湘雅医院 Liangchun Yang 担任第一作者，湖南省肿瘤医院 Wenwen Chai 为通讯作者，并获得国家自然科学基金资助（资助号：81770178 和 81601528）。五年后，该论文因被指图片与早期研究存在重复。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73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60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4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96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4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3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https://pubpeer.com/publications/932D916828472E9EAA51A2B7FB0CEF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89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204&amp;idx=1&amp;sn=08d2dd95bedc357ac7f31487f45274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