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文中图像与先前论文相似且作者未能提供原始数据，广西医科大学第一附属医院何松青的论文被撤稿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13:33:28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5175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661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日，广西医科大学第一附属医院肝胆外科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Bo Tang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唐博）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Yi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Songqing He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何松青）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PLoS One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"Lnc-PDZD7 contributes to stemness properties and chemosensitivity in hepatocellular carcinoma through EZH2-mediated ATOH8 transcriptional repression"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(Lnc-PDZD7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EZH2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介导的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ATOH8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转录抑制作用促进肝细胞癌的干性和化疗敏感性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本研究部分得到了中国国家自然科学基金（编号：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81702435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81430014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81360367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81560393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）、广西壮族自治区自然科学基金（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2015GXNSFDA139026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）、江苏省自然科学基金（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BK20170264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）、中国博士后科学基金（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2018M630606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）、广西壮族自治区科学基金杰出青年学者项目（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2016GXNSFFA380003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“111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计划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D17011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）、广西八桂学者、广西壮族自治区自然科学基金（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2016GXNSFBA380043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）、桂林市科学研究与技术开发项目（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2016012706-14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年桂林市人才高地建设项目资金的资助。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551806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5006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1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276190" cy="352381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9357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8658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图3B,F的面板存在重叠。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3B,F.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3737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540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图3C,G与多篇无关论文图像面板重叠。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3C,G.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8A from "Upregulation of the δ opioid receptor in liver cancer promotes liver cancer progression both in vitro and in vivo" (Tang et al 2013).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29955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6286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9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UPDATE: Another sighting! Fig 2E from "Metformin mediates resensitivity to 5-fluorouracil in hepatocellular carcinoma via the suppression of YAP" (Tian et al 2016)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88521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7781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4G,H from "PEA15 promotes liver metastasis of colorectal cancer by upregulating the ERK/MAPK signaling pathway" (Tang et al 2019).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1F from "m6 A modification-mediated CBX8 induction regulates stemness and chemosensitivity of colon cancer via upregulation of LGR5" (Zhang et al 2019).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98922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6651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UPDATE: Fig 8a,b from "MicroRNA-644a promotes apoptosis of hepatocellular carcinoma cells by downregulating the expression of heat shock factor 1" (Liang et al 2018):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91075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2873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宋体" w:eastAsia="宋体" w:hAnsi="宋体" w:cs="宋体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宋体" w:eastAsia="宋体" w:hAnsi="宋体" w:cs="宋体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4G和图6G的WB印迹重叠。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4G and FIg 6G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276190" cy="301904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3494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1943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于2025年3月21日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主编已撤回本文。本文发表后，有读者对文中图像与先前已发表论文[1]中的图像相似性提出质疑。应要求，作者未能提供原始数据以供进一步验证。因此，主编不再相信本研究中得出的结果和结论。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图像相似性情况如下：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2F与6G相似；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2G与4F相似；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3B与3F相似；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4G与6G相似；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3C和3G与[1]中的图8A相似。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Bo Tang, Yi Zhang和Songqing He同意此次撤稿。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Jun Song未就此次撤稿事宜回复编辑/出版方。出版方无法找到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Yang Li, Shuiping Yu和Huizhao Su的当前电子邮箱地址。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1985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https://pubpeer.com/publications/7DF6D68031DA70178C417D86FD8180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https://pubmed.ncbi.nlm.nih.gov/30786928/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https://jeccr.biomedcentral.com/articles/10.1186/s13046-025-03364-0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26&amp;idx=1&amp;sn=355c5711e787b82772e3bf2da7ac8dd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