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图像重复，部分经旋转和对比度调整，第四军医大学西京医院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西安市中心医院吴开春的论文被撤稿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4398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050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日，第四军医大学西京医院的</w:t>
      </w:r>
      <w:r>
        <w:rPr>
          <w:rStyle w:val="any"/>
          <w:rFonts w:ascii="Times New Roman" w:eastAsia="Times New Roman" w:hAnsi="Times New Roman" w:cs="Times New Roman"/>
          <w:color w:val="C84D0C"/>
          <w:spacing w:val="9"/>
          <w:sz w:val="21"/>
          <w:szCs w:val="21"/>
        </w:rPr>
        <w:t>Ting Li</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Hanqing Guo</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Ying Song</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b/>
          <w:bCs/>
          <w:color w:val="C84D0C"/>
          <w:spacing w:val="9"/>
          <w:sz w:val="21"/>
          <w:szCs w:val="21"/>
        </w:rPr>
        <w:t> </w:t>
      </w:r>
      <w:r>
        <w:rPr>
          <w:rStyle w:val="any"/>
          <w:rFonts w:ascii="Times New Roman" w:eastAsia="Times New Roman" w:hAnsi="Times New Roman" w:cs="Times New Roman"/>
          <w:spacing w:val="9"/>
          <w:sz w:val="21"/>
          <w:szCs w:val="21"/>
        </w:rPr>
        <w:t xml:space="preserve">&amp; </w:t>
      </w:r>
      <w:r>
        <w:rPr>
          <w:rStyle w:val="any"/>
          <w:rFonts w:ascii="PMingLiU" w:eastAsia="PMingLiU" w:hAnsi="PMingLiU" w:cs="PMingLiU"/>
          <w:spacing w:val="9"/>
          <w:sz w:val="21"/>
          <w:szCs w:val="21"/>
        </w:rPr>
        <w:t>西安市中心医院的</w:t>
      </w:r>
      <w:r>
        <w:rPr>
          <w:rStyle w:val="any"/>
          <w:rFonts w:ascii="Times New Roman" w:eastAsia="Times New Roman" w:hAnsi="Times New Roman" w:cs="Times New Roman"/>
          <w:color w:val="C84D0C"/>
          <w:spacing w:val="9"/>
          <w:sz w:val="21"/>
          <w:szCs w:val="21"/>
        </w:rPr>
        <w:t>Kaichun Wu</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吴开春）</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Molecular Cancer</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IF=27.7</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"Loss of vinculin and membrane-bound β-catenin promotes metastasis and predicts poor prognosis in colorectal cancer"</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长春瑞滨蛋白和膜结合型</w:t>
      </w:r>
      <w:r>
        <w:rPr>
          <w:rStyle w:val="any"/>
          <w:rFonts w:ascii="Times New Roman" w:eastAsia="Times New Roman" w:hAnsi="Times New Roman" w:cs="Times New Roman"/>
          <w:spacing w:val="9"/>
          <w:sz w:val="21"/>
          <w:szCs w:val="21"/>
        </w:rPr>
        <w:t>β-catenin</w:t>
      </w:r>
      <w:r>
        <w:rPr>
          <w:rStyle w:val="any"/>
          <w:rFonts w:ascii="PMingLiU" w:eastAsia="PMingLiU" w:hAnsi="PMingLiU" w:cs="PMingLiU"/>
          <w:spacing w:val="9"/>
          <w:sz w:val="21"/>
          <w:szCs w:val="21"/>
        </w:rPr>
        <w:t>的缺失会促进转移并预示结直肠癌的不良预后</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本研究得到了中国国家重点基础研究发展计划（</w:t>
      </w:r>
      <w:r>
        <w:rPr>
          <w:rStyle w:val="any"/>
          <w:rFonts w:ascii="Times New Roman" w:eastAsia="Times New Roman" w:hAnsi="Times New Roman" w:cs="Times New Roman"/>
          <w:spacing w:val="9"/>
          <w:sz w:val="21"/>
          <w:szCs w:val="21"/>
        </w:rPr>
        <w:t>973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2010CB529302</w:t>
      </w:r>
      <w:r>
        <w:rPr>
          <w:rStyle w:val="any"/>
          <w:rFonts w:ascii="PMingLiU" w:eastAsia="PMingLiU" w:hAnsi="PMingLiU" w:cs="PMingLiU"/>
          <w:spacing w:val="9"/>
          <w:sz w:val="21"/>
          <w:szCs w:val="21"/>
        </w:rPr>
        <w:t>）和中国国家高技术研究发展计划（</w:t>
      </w:r>
      <w:r>
        <w:rPr>
          <w:rStyle w:val="any"/>
          <w:rFonts w:ascii="Times New Roman" w:eastAsia="Times New Roman" w:hAnsi="Times New Roman" w:cs="Times New Roman"/>
          <w:spacing w:val="9"/>
          <w:sz w:val="21"/>
          <w:szCs w:val="21"/>
        </w:rPr>
        <w:t>863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2012AA02A504</w:t>
      </w:r>
      <w:r>
        <w:rPr>
          <w:rStyle w:val="any"/>
          <w:rFonts w:ascii="PMingLiU" w:eastAsia="PMingLiU" w:hAnsi="PMingLiU" w:cs="PMingLiU"/>
          <w:spacing w:val="9"/>
          <w:sz w:val="21"/>
          <w:szCs w:val="21"/>
        </w:rPr>
        <w:t>）的资助。</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08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75574" name=""/>
                    <pic:cNvPicPr>
                      <a:picLocks noChangeAspect="1"/>
                    </pic:cNvPicPr>
                  </pic:nvPicPr>
                  <pic:blipFill>
                    <a:blip xmlns:r="http://schemas.openxmlformats.org/officeDocument/2006/relationships" r:embed="rId8"/>
                    <a:stretch>
                      <a:fillRect/>
                    </a:stretch>
                  </pic:blipFill>
                  <pic:spPr>
                    <a:xfrm>
                      <a:off x="0" y="0"/>
                      <a:ext cx="5486400" cy="400812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1833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7117" name=""/>
                    <pic:cNvPicPr>
                      <a:picLocks noChangeAspect="1"/>
                    </pic:cNvPicPr>
                  </pic:nvPicPr>
                  <pic:blipFill>
                    <a:blip xmlns:r="http://schemas.openxmlformats.org/officeDocument/2006/relationships" r:embed="rId9"/>
                    <a:stretch>
                      <a:fillRect/>
                    </a:stretch>
                  </pic:blipFill>
                  <pic:spPr>
                    <a:xfrm>
                      <a:off x="0" y="0"/>
                      <a:ext cx="5486400" cy="41833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1200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60072" name=""/>
                    <pic:cNvPicPr>
                      <a:picLocks noChangeAspect="1"/>
                    </pic:cNvPicPr>
                  </pic:nvPicPr>
                  <pic:blipFill>
                    <a:blip xmlns:r="http://schemas.openxmlformats.org/officeDocument/2006/relationships" r:embed="rId10"/>
                    <a:stretch>
                      <a:fillRect/>
                    </a:stretch>
                  </pic:blipFill>
                  <pic:spPr>
                    <a:xfrm>
                      <a:off x="0" y="0"/>
                      <a:ext cx="5486400" cy="401200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9038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2D存在两处重叠面板。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2D contains two sets of image overlap.</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7188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40701" name=""/>
                    <pic:cNvPicPr>
                      <a:picLocks noChangeAspect="1"/>
                    </pic:cNvPicPr>
                  </pic:nvPicPr>
                  <pic:blipFill>
                    <a:blip xmlns:r="http://schemas.openxmlformats.org/officeDocument/2006/relationships" r:embed="rId11"/>
                    <a:stretch>
                      <a:fillRect/>
                    </a:stretch>
                  </pic:blipFill>
                  <pic:spPr>
                    <a:xfrm>
                      <a:off x="0" y="0"/>
                      <a:ext cx="5486400" cy="4718827"/>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w:t>
      </w:r>
      <w:r>
        <w:rPr>
          <w:rStyle w:val="any"/>
          <w:rFonts w:ascii="Microsoft YaHei UI" w:eastAsia="Microsoft YaHei UI" w:hAnsi="Microsoft YaHei UI" w:cs="Microsoft YaHei UI"/>
          <w:b/>
          <w:bCs/>
          <w:i w:val="0"/>
          <w:iCs w:val="0"/>
          <w:caps w:val="0"/>
          <w:color w:val="3E3E3E"/>
          <w:spacing w:val="9"/>
          <w:sz w:val="21"/>
          <w:szCs w:val="21"/>
        </w:rPr>
        <w:t>D存在两处重叠面板。</w:t>
      </w: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Images in Figure 3D seem to overlap, but not all features are identical.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11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02073" name=""/>
                    <pic:cNvPicPr>
                      <a:picLocks noChangeAspect="1"/>
                    </pic:cNvPicPr>
                  </pic:nvPicPr>
                  <pic:blipFill>
                    <a:blip xmlns:r="http://schemas.openxmlformats.org/officeDocument/2006/relationships" r:embed="rId12"/>
                    <a:stretch>
                      <a:fillRect/>
                    </a:stretch>
                  </pic:blipFill>
                  <pic:spPr>
                    <a:xfrm>
                      <a:off x="0" y="0"/>
                      <a:ext cx="5486400" cy="3611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图2C存在一处重复面板。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More in 2C. There are more. Will contact the journal.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91525" name=""/>
                    <pic:cNvPicPr>
                      <a:picLocks noChangeAspect="1"/>
                    </pic:cNvPicPr>
                  </pic:nvPicPr>
                  <pic:blipFill>
                    <a:blip xmlns:r="http://schemas.openxmlformats.org/officeDocument/2006/relationships" r:embed="rId13"/>
                    <a:stretch>
                      <a:fillRect/>
                    </a:stretch>
                  </pic:blipFill>
                  <pic:spPr>
                    <a:xfrm>
                      <a:off x="0" y="0"/>
                      <a:ext cx="5486400" cy="491235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5465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和出版商已撤回本文。在图2与图3之间、图2与图6之间，发现了10处明显的图像重复情况，部分图像经过了旋转和对比度调整。出版商的调查证实了多个图像完整性问题，包括但不限于对照图像的重复使用以及图像在明显旋转或调整大小后出现的重叠现象。因此，主编对本文的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出版商无法联系到作者Sijun Hu和Yuanyuan Lu。其余作者未对有关此次撤回的通信作出回应。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9669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https://molecular-cancer.biomedcentral.com/articles/10.1186/s12943-025-02304-y</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883&amp;idx=5&amp;sn=bb3e421a18c493a3878322630c0898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