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Clin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论文因伦理漏洞被撤，作者竟拒不认账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22:46:12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159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 6 月，《Journal of Clinical Medicine》（《临床医学杂志》）发表了一篇由法国艾克斯 - 马赛大学等单位研究人员撰写的论文，题为 “Rapid Isothermal Amplification for the Buccal Detection SARS-CoV-2 in the Context of Out-Patient COVID-19 Screening” ，旨在评估一种商业等温分子测试在标准化口腔自采样本中快速检测 SARS-CoV-2 RNA 的性能，以实现前所未有的灵敏度和特异性，并与金标准 RT-PCR 对比，且检测时间不到 10 分钟。研究于 2020 年 2 月 16 日至 22 日，在法国马赛的 Institut Hospitalo-Universitaire (IHU) Méditerranée Infection 对进行 SARS-CoV-2 常规诊断、随访或确诊新冠的个体开展，共收集 280 对样本，其中 6% 参与者为儿童。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854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889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然而，论文发表后引发诸多争议。从伦理角度看，研究存在前瞻性招募但伦理委员会批准在 2021 年 4 月才获得，属于追溯批准；且论文一位作者是 IHU 伦理委员会秘书，该委员会独立性存疑；法国规定只有 “Comité de Protection des Personnes” 能为人体前瞻性研究提供 IRB 批准，而此研究未提及相关批准。2021 年底至 2022 年中，法国卫生部长对 IHU Marseille 进行检查，2022 年 9 月发布的报告证实了这些担忧，指出该研究在未获 “Comité de Protection des Personnes” 批准下进行，违反公共卫生法规。此外，论文在 2022 年 7 月还有令人惊讶的修改，伦理批准编号被更改。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最终，《Journal of Clinical Medicine》编辑部于 2025 年 4 月 9 日撤回该论文。编辑部和编辑委员会调查确认作者在研究前未申请并获得 “Comité de Protection des Personnes” 批准，而这是法国的强制要求，IHU Méditerranée Infection 伦理委员会的批准在此情况下不足。编辑委员会决定撤稿，不过作者不同意这一撤稿决定 。此次撤稿事件为科研伦理合规敲响警钟，也引发学界对研究伦理审查流程严谨性的反思。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683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49&amp;idx=5&amp;sn=5df66a06f6aa54298e999fd4c10ad6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