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石家庄铁道大学肖凤娟团队论文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图谱疑似重复，受到学界关注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589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Synergistic enhancement of the visible-light photocatalytic activity of hierarchical 3D BiOCl?Br???/graphene oxide heterojunctions for formaldehyde degradation at room temperature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石家庄铁道大学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材料科学与工程学院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Junzhong Wang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肖凤娟（通讯作者，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Fengjuan Xiao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Journal of Alloys and Compounds</w:t>
      </w: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13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876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012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413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90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  <w:t>基金支持：</w:t>
      </w:r>
    </w:p>
    <w:p>
      <w:pPr>
        <w:widowControl/>
        <w:shd w:val="clear" w:color="auto" w:fill="FFFFFF"/>
        <w:spacing w:before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河北省重点学科建设项目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河北省自然科学基金项目（项目编号：B2014210014）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河北省重点研发计划项目（18273702D）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石家庄铁道大学研究生创新基金项目（YC2018092）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https://pubpeer.com/publications/AF687E50AA1315C2111194CC35728A#1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https://www.sciencedirect.com/science/article/abs/pii/S092583881931463X?via%3Dihub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0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30"/>
          <w:szCs w:val="3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48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1&amp;idx=2&amp;sn=c6d1078392d32faea8d33e864d82b4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