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徐州市中心医院的文章被撤回，主要原因是文章内涉嫌图像的重复使用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75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已知阿扑素对多种心血管疾病有明确的保护作用，但焦谷氨酰化阿扑素-13（Pyr-AP13）影响高血压合并心力衰竭（H-HF）的具体机制尚不清楚。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2014 年 7 月 2 日，徐州市中心医院的Pang Hui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apelin on the cardiac hemodynamics in hypertensive rats with heart failure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Pyr-AP13与细胞膜APJ受体结合后形成了复合物。然而，内源性APJ受体的下调导致外源性阿扑素治疗获益。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85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7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上述文章发表后，一位关心的读者提请作者注意，关于第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762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Western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印迹数据，许多显示为磷酸化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(p)-ERK-1/2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条带的条带与显示总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(t)-ERK-1/2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实验结果的条带惊人地相似；此外，某些有问题的条带在凝胶中的位置上是不连续的。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《国际分子医学杂志》的编辑部独立审查了这些数据后，决定撤回该文章，理由是作者对所呈现的数据总体缺乏信心。编辑部已要求作者就这些问题作出解释，但尚未收到回复。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编辑部对由此造成的不便向各位读者表示歉意。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https://www.spandidos-publications.com/10.3892/ijmm.2025.5536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77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04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2&amp;sn=0d0af7811caeb8da09ef0d0a72363c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