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篇文章，主要原因是文章未经某位作者许可被列入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00:02:16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27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足部溃疡是糖尿病最常见的并发症之一。由于临床表现相似，继发于恶性肿瘤的溃疡很容易被误诊为糖尿病足溃疡。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2 月 2 日，中国人民解放军空军总医院的Zhu Di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Diabetes research and clinical practice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Extranodal natural killer/T-cell lymphoma masquerading a diabetic foot ulcer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对于疑似糖尿病溃疡的患者，临床医生应始终警惕ENKL或其他隐匿性恶性肿瘤，尤其是在病变对综合治疗无反应，且未发现明显延迟愈合原因的情况下。在这种情况下，应尽早进行活检。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文章未经某位作者许可被列入。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此外，2019 年 11 月 13 日，美国亚利桑那大学的S F Al Qifari等人在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Diabetes research and clinical practice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Glycemic control outcomes of adults using theMiniMedTM670G hybrid closed-loop (HCL) system: A single-center study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MiniMedTM 670G HCL系统的自动模式功能有助于1型糖尿病或LADA患者的血糖控制。总体效益可能因HbA1c等基线特征而异。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主要原因是通讯作者不完整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及文章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结论统计存在错误。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2011 年 4 月 27 日，日本庆应义塾大学的Jun Iwamoto等人在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Diabetes research and clinical practice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Three-year experience with alendronate treatment in postmenopausal osteoporotic Japanese women with or without type 2 diabetes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ALN治疗对日本绝经后骨质疏松女性（无论是否患有2型糖尿病）的替代指标的影响似乎相似。由于样本量较小，骨折发生率的统计检验能力不足，因此需要进一步研究来证实骨折发生率的结果。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主要原因是对文章研究的完整性存在担忧。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50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这篇文章已被撤回：请参阅爱思唯尔文章撤回政策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(https://www.elsevier.com/about/policies/article-withdrawal)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由于一位作者报告称其文章未经其许可被列入，因此应主编的要求，这篇文章已被撤回。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https://www.diabetesresearchclinicalpractice.com/article/S0168-8227(25)00192-5/fulltext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834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14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20&amp;idx=2&amp;sn=13d312e18aa3a6b18469c8b304c261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