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中南大学湘雅医学院附属海口医院的文章被撤回，主要原因是对文章中数据的可靠性存在严重担忧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17:24:57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靶向长链非编码RNA (LncRNA)-微小RNA (miRNA)-mRNA竞争性内源性RNA (ceRNA) 网络已被证实是治疗多种癌症的有效策略，包括口腔鳞状细胞癌 (OSCC)。基于此，本研究发现了一条新的LncRNA SNHG16/miR-17-5p/CCND1信号通路，该通路在调控OSCC发病机制中发挥重要作用。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2021 年 2 月 22 日，中南大学湘雅医学院附属海口医院的Wang Qiuling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222222"/>
          <w:spacing w:val="8"/>
          <w:sz w:val="23"/>
          <w:szCs w:val="23"/>
        </w:rPr>
        <w:t>Cancer management and research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Silencing of LncRNA SNHG16 Downregulates Cyclin D1 (CCND1) to Abrogate Malignant Phenotypes in Oral Squamous Cell Carcinoma (OSCC) Through Upregulating miR-17-5p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针对LncRNA SNHG16/miR-17-5p/CCND1轴可阻碍OSCC的发展，本研究为OSCC临床诊断和治疗提供了潜在的生物标志物。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222222"/>
          <w:spacing w:val="8"/>
          <w:sz w:val="23"/>
          <w:szCs w:val="23"/>
        </w:rPr>
        <w:t>但是，在2025 年 4 月 16 日，该文章应作者的要求被撤回，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222222"/>
          <w:spacing w:val="8"/>
          <w:sz w:val="23"/>
          <w:szCs w:val="23"/>
        </w:rPr>
        <w:t>主要原因是对文章中数据的可靠性存在严重担忧。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87840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7914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878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我们是《癌症管理与研究》期刊的编辑和出版商，现撤回已发表的该文章。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自发表以来，第三方已就本文数据的完整性提出质疑。随后，作者告知编辑，他们对文章中数据的可靠性存在严重担忧，并因此请求撤回该文章。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由于编辑和出版商也对报告结果的完整性存有疑虑，因此各方同意撤回该文章，以确保学术记录的准确性。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9"/>
          <w:sz w:val="23"/>
          <w:szCs w:val="23"/>
        </w:rPr>
        <w:t>参考消息：</w:t>
      </w:r>
    </w:p>
    <w:p>
      <w:pPr>
        <w:widowControl/>
        <w:shd w:val="clear" w:color="auto" w:fill="FFFFFF"/>
        <w:spacing w:before="0" w:after="360" w:line="28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9"/>
          <w:sz w:val="18"/>
          <w:szCs w:val="18"/>
        </w:rPr>
        <w:t>https://www.dovepress.com/retraction-silencing-of-lncrna-snhg16-downregulates-cyclin-d1-ccnd1-to-peer-reviewed-fulltext-article-CMAR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73&amp;idx=1&amp;sn=129b4bbd566c9adede9040623709a37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