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苏州大学第三附院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北京协和</w:t>
        </w:r>
        <w:r>
          <w:rPr>
            <w:rStyle w:val="a"/>
            <w:rFonts w:ascii="Times New Roman" w:eastAsia="Times New Roman" w:hAnsi="Times New Roman" w:cs="Times New Roman"/>
            <w:b w:val="0"/>
            <w:bCs w:val="0"/>
            <w:spacing w:val="8"/>
          </w:rPr>
          <w:t>JCL</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2025-04-27 23:01:34</w:t>
      </w:r>
      <w:r>
        <w:rPr>
          <w:rStyle w:val="richmediametalistem"/>
          <w:rFonts w:ascii="PMingLiU" w:eastAsia="PMingLiU" w:hAnsi="PMingLiU" w:cs="PMingLiU"/>
          <w:color w:val="A5A5A5"/>
          <w:spacing w:val="8"/>
          <w:sz w:val="23"/>
          <w:szCs w:val="23"/>
        </w:rPr>
        <w:t>四川</w:t>
      </w:r>
    </w:p>
    <w:p>
      <w:pPr>
        <w:spacing w:before="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066866"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Times New Roman" w:eastAsia="Times New Roman" w:hAnsi="Times New Roman" w:cs="Times New Roman"/>
          <w:b/>
          <w:bCs/>
          <w:color w:val="FFFFFF"/>
          <w:spacing w:val="9"/>
          <w:sz w:val="26"/>
          <w:szCs w:val="26"/>
          <w:shd w:val="clear" w:color="auto" w:fill="452724"/>
        </w:rPr>
        <w:t> Research Frontline </w:t>
      </w:r>
    </w:p>
    <w:p>
      <w:pPr>
        <w:pStyle w:val="p"/>
        <w:pBdr>
          <w:top w:val="none" w:sz="0" w:space="0" w:color="auto"/>
          <w:left w:val="none" w:sz="0" w:space="0" w:color="auto"/>
          <w:bottom w:val="none" w:sz="0" w:space="0" w:color="auto"/>
          <w:right w:val="none" w:sz="0" w:space="0" w:color="auto"/>
        </w:pBdr>
        <w:spacing w:before="0" w:after="15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PMingLiU" w:eastAsia="PMingLiU" w:hAnsi="PMingLiU" w:cs="PMingLiU"/>
          <w:b/>
          <w:bCs/>
          <w:color w:val="452724"/>
          <w:spacing w:val="9"/>
          <w:sz w:val="26"/>
          <w:szCs w:val="26"/>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Arial" w:eastAsia="Arial" w:hAnsi="Arial" w:cs="Arial"/>
          <w:b/>
          <w:bCs/>
          <w:spacing w:val="15"/>
          <w:sz w:val="23"/>
          <w:szCs w:val="23"/>
        </w:rPr>
        <w:t>    </w:t>
      </w:r>
      <w:r>
        <w:rPr>
          <w:rStyle w:val="any"/>
          <w:rFonts w:ascii="Arial" w:eastAsia="Arial" w:hAnsi="Arial" w:cs="Arial"/>
          <w:b w:val="0"/>
          <w:bCs w:val="0"/>
          <w:spacing w:val="15"/>
          <w:sz w:val="23"/>
          <w:szCs w:val="23"/>
        </w:rPr>
        <w:t xml:space="preserve">2025 </w:t>
      </w:r>
      <w:r>
        <w:rPr>
          <w:rStyle w:val="any"/>
          <w:rFonts w:ascii="PMingLiU" w:eastAsia="PMingLiU" w:hAnsi="PMingLiU" w:cs="PMingLiU"/>
          <w:b w:val="0"/>
          <w:bCs w:val="0"/>
          <w:spacing w:val="15"/>
          <w:sz w:val="23"/>
          <w:szCs w:val="23"/>
        </w:rPr>
        <w:t>年开年以来，中国科研人员在多篇高水平期刊发表的论文中，频繁被曝出图片重复使用问题，涉及</w:t>
      </w:r>
      <w:r>
        <w:rPr>
          <w:rStyle w:val="any"/>
          <w:rFonts w:ascii="Arial" w:eastAsia="Arial" w:hAnsi="Arial" w:cs="Arial"/>
          <w:b w:val="0"/>
          <w:bCs w:val="0"/>
          <w:spacing w:val="15"/>
          <w:sz w:val="23"/>
          <w:szCs w:val="23"/>
        </w:rPr>
        <w:t>Nature</w:t>
      </w:r>
      <w:r>
        <w:rPr>
          <w:rStyle w:val="any"/>
          <w:rFonts w:ascii="PMingLiU" w:eastAsia="PMingLiU" w:hAnsi="PMingLiU" w:cs="PMingLiU"/>
          <w:b w:val="0"/>
          <w:bCs w:val="0"/>
          <w:spacing w:val="15"/>
          <w:sz w:val="23"/>
          <w:szCs w:val="23"/>
        </w:rPr>
        <w:t>、</w:t>
      </w:r>
      <w:r>
        <w:rPr>
          <w:rStyle w:val="any"/>
          <w:rFonts w:ascii="Arial" w:eastAsia="Arial" w:hAnsi="Arial" w:cs="Arial"/>
          <w:b w:val="0"/>
          <w:bCs w:val="0"/>
          <w:spacing w:val="15"/>
          <w:sz w:val="23"/>
          <w:szCs w:val="23"/>
        </w:rPr>
        <w:t xml:space="preserve">Nature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及</w:t>
      </w:r>
      <w:r>
        <w:rPr>
          <w:rStyle w:val="any"/>
          <w:rFonts w:ascii="Arial" w:eastAsia="Arial" w:hAnsi="Arial" w:cs="Arial"/>
          <w:b w:val="0"/>
          <w:bCs w:val="0"/>
          <w:spacing w:val="15"/>
          <w:sz w:val="23"/>
          <w:szCs w:val="23"/>
        </w:rPr>
        <w:t xml:space="preserve">Cell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等顶级期刊。从四川大学到清华大学的多篇论文中，均发现了实验图片重复使用的情况，引发学术广泛关注。这不仅暴露了科研数据管理中的疏漏，也反映了图片筛查技术的局限性。</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20528"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150667"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654441"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210156"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编者按</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714370"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p>
    <w:p>
      <w:pPr>
        <w:spacing w:before="0" w:after="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2114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57178" name=""/>
                    <pic:cNvPicPr>
                      <a:picLocks noChangeAspect="1"/>
                    </pic:cNvPicPr>
                  </pic:nvPicPr>
                  <pic:blipFill>
                    <a:blip xmlns:r="http://schemas.openxmlformats.org/officeDocument/2006/relationships" r:embed="rId11"/>
                    <a:stretch>
                      <a:fillRect/>
                    </a:stretch>
                  </pic:blipFill>
                  <pic:spPr>
                    <a:xfrm>
                      <a:off x="0" y="0"/>
                      <a:ext cx="5486400" cy="21145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Segoe UI" w:eastAsia="Segoe UI" w:hAnsi="Segoe UI" w:cs="Segoe UI"/>
          <w:b w:val="0"/>
          <w:bCs w:val="0"/>
          <w:i w:val="0"/>
          <w:iCs w:val="0"/>
          <w:caps w:val="0"/>
          <w:color w:val="404040"/>
          <w:spacing w:val="0"/>
          <w:sz w:val="23"/>
          <w:szCs w:val="23"/>
        </w:rPr>
        <w:t>2023</w:t>
      </w:r>
      <w:r>
        <w:rPr>
          <w:rStyle w:val="any"/>
          <w:rFonts w:ascii="PMingLiU" w:eastAsia="PMingLiU" w:hAnsi="PMingLiU" w:cs="PMingLiU"/>
          <w:b w:val="0"/>
          <w:bCs w:val="0"/>
          <w:i w:val="0"/>
          <w:iCs w:val="0"/>
          <w:caps w:val="0"/>
          <w:color w:val="404040"/>
          <w:spacing w:val="0"/>
          <w:sz w:val="23"/>
          <w:szCs w:val="23"/>
        </w:rPr>
        <w:t>年，来自</w:t>
      </w:r>
      <w:r>
        <w:rPr>
          <w:rStyle w:val="any"/>
          <w:rFonts w:ascii="PMingLiU" w:eastAsia="PMingLiU" w:hAnsi="PMingLiU" w:cs="PMingLiU"/>
          <w:b w:val="0"/>
          <w:bCs w:val="0"/>
          <w:i w:val="0"/>
          <w:iCs w:val="0"/>
          <w:caps w:val="0"/>
          <w:color w:val="212121"/>
          <w:spacing w:val="0"/>
        </w:rPr>
        <w:t>国家重点实验血液学实验室</w:t>
      </w:r>
      <w:r>
        <w:rPr>
          <w:rStyle w:val="any"/>
          <w:rFonts w:ascii="PMingLiU" w:eastAsia="PMingLiU" w:hAnsi="PMingLiU" w:cs="PMingLiU"/>
          <w:b w:val="0"/>
          <w:bCs w:val="0"/>
          <w:i w:val="0"/>
          <w:iCs w:val="0"/>
          <w:caps w:val="0"/>
          <w:color w:val="212121"/>
          <w:spacing w:val="0"/>
          <w:sz w:val="23"/>
          <w:szCs w:val="23"/>
        </w:rPr>
        <w:t>的研究团队</w:t>
      </w:r>
      <w:r>
        <w:rPr>
          <w:rStyle w:val="any"/>
          <w:rFonts w:ascii="PMingLiU" w:eastAsia="PMingLiU" w:hAnsi="PMingLiU" w:cs="PMingLiU"/>
          <w:b w:val="0"/>
          <w:bCs w:val="0"/>
          <w:i w:val="0"/>
          <w:iCs w:val="0"/>
          <w:caps w:val="0"/>
          <w:color w:val="404040"/>
          <w:spacing w:val="0"/>
          <w:sz w:val="23"/>
          <w:szCs w:val="23"/>
        </w:rPr>
        <w:t>（第一作者：严林，音译</w:t>
      </w:r>
      <w:r>
        <w:rPr>
          <w:rStyle w:val="any"/>
          <w:rFonts w:ascii="Segoe UI" w:eastAsia="Segoe UI" w:hAnsi="Segoe UI" w:cs="Segoe UI"/>
          <w:b w:val="0"/>
          <w:bCs w:val="0"/>
          <w:i w:val="0"/>
          <w:iCs w:val="0"/>
          <w:caps w:val="0"/>
          <w:color w:val="404040"/>
          <w:spacing w:val="0"/>
          <w:sz w:val="23"/>
          <w:szCs w:val="23"/>
        </w:rPr>
        <w:t>Yan Lin</w:t>
      </w:r>
      <w:r>
        <w:rPr>
          <w:rStyle w:val="any"/>
          <w:rFonts w:ascii="PMingLiU" w:eastAsia="PMingLiU" w:hAnsi="PMingLiU" w:cs="PMingLiU"/>
          <w:b w:val="0"/>
          <w:bCs w:val="0"/>
          <w:i w:val="0"/>
          <w:iCs w:val="0"/>
          <w:caps w:val="0"/>
          <w:color w:val="404040"/>
          <w:spacing w:val="0"/>
          <w:sz w:val="23"/>
          <w:szCs w:val="23"/>
        </w:rPr>
        <w:t>；通讯作者：顾伟英，音译</w:t>
      </w:r>
      <w:r>
        <w:rPr>
          <w:rStyle w:val="any"/>
          <w:rFonts w:ascii="Segoe UI" w:eastAsia="Segoe UI" w:hAnsi="Segoe UI" w:cs="Segoe UI"/>
          <w:b w:val="0"/>
          <w:bCs w:val="0"/>
          <w:i w:val="0"/>
          <w:iCs w:val="0"/>
          <w:caps w:val="0"/>
          <w:color w:val="404040"/>
          <w:spacing w:val="0"/>
          <w:sz w:val="23"/>
          <w:szCs w:val="23"/>
        </w:rPr>
        <w:t>Weiying Gu</w:t>
      </w:r>
      <w:r>
        <w:rPr>
          <w:rStyle w:val="any"/>
          <w:rFonts w:ascii="PMingLiU" w:eastAsia="PMingLiU" w:hAnsi="PMingLiU" w:cs="PMingLiU"/>
          <w:b w:val="0"/>
          <w:bCs w:val="0"/>
          <w:i w:val="0"/>
          <w:iCs w:val="0"/>
          <w:caps w:val="0"/>
          <w:color w:val="404040"/>
          <w:spacing w:val="0"/>
          <w:sz w:val="23"/>
          <w:szCs w:val="23"/>
        </w:rPr>
        <w:t>）在《</w:t>
      </w:r>
      <w:r>
        <w:rPr>
          <w:rStyle w:val="any"/>
          <w:rFonts w:ascii="Segoe UI" w:eastAsia="Segoe UI" w:hAnsi="Segoe UI" w:cs="Segoe UI"/>
          <w:b w:val="0"/>
          <w:bCs w:val="0"/>
          <w:i w:val="0"/>
          <w:iCs w:val="0"/>
          <w:caps w:val="0"/>
          <w:color w:val="404040"/>
          <w:spacing w:val="0"/>
          <w:sz w:val="23"/>
          <w:szCs w:val="23"/>
        </w:rPr>
        <w:t>The Journal of Clinical Investigation</w:t>
      </w:r>
      <w:r>
        <w:rPr>
          <w:rStyle w:val="any"/>
          <w:rFonts w:ascii="PMingLiU" w:eastAsia="PMingLiU" w:hAnsi="PMingLiU" w:cs="PMingLiU"/>
          <w:b w:val="0"/>
          <w:bCs w:val="0"/>
          <w:i w:val="0"/>
          <w:iCs w:val="0"/>
          <w:caps w:val="0"/>
          <w:color w:val="404040"/>
          <w:spacing w:val="0"/>
          <w:sz w:val="23"/>
          <w:szCs w:val="23"/>
        </w:rPr>
        <w:t>》（</w:t>
      </w:r>
      <w:r>
        <w:rPr>
          <w:rStyle w:val="any"/>
          <w:rFonts w:ascii="Segoe UI" w:eastAsia="Segoe UI" w:hAnsi="Segoe UI" w:cs="Segoe UI"/>
          <w:b w:val="0"/>
          <w:bCs w:val="0"/>
          <w:i w:val="0"/>
          <w:iCs w:val="0"/>
          <w:caps w:val="0"/>
          <w:color w:val="404040"/>
          <w:spacing w:val="0"/>
          <w:sz w:val="23"/>
          <w:szCs w:val="23"/>
        </w:rPr>
        <w:t>JCI</w:t>
      </w:r>
      <w:r>
        <w:rPr>
          <w:rStyle w:val="any"/>
          <w:rFonts w:ascii="PMingLiU" w:eastAsia="PMingLiU" w:hAnsi="PMingLiU" w:cs="PMingLiU"/>
          <w:b w:val="0"/>
          <w:bCs w:val="0"/>
          <w:i w:val="0"/>
          <w:iCs w:val="0"/>
          <w:caps w:val="0"/>
          <w:color w:val="404040"/>
          <w:spacing w:val="0"/>
          <w:sz w:val="23"/>
          <w:szCs w:val="23"/>
        </w:rPr>
        <w:t>）发表了一篇题为</w:t>
      </w:r>
      <w:r>
        <w:rPr>
          <w:rStyle w:val="any"/>
          <w:rFonts w:ascii="Segoe UI" w:eastAsia="Segoe UI" w:hAnsi="Segoe UI" w:cs="Segoe UI"/>
          <w:b w:val="0"/>
          <w:bCs w:val="0"/>
          <w:i w:val="0"/>
          <w:iCs w:val="0"/>
          <w:caps w:val="0"/>
          <w:color w:val="404040"/>
          <w:spacing w:val="0"/>
          <w:sz w:val="23"/>
          <w:szCs w:val="23"/>
        </w:rPr>
        <w:t> </w:t>
      </w:r>
      <w:r>
        <w:rPr>
          <w:rStyle w:val="any"/>
          <w:rFonts w:ascii="PMingLiU" w:eastAsia="PMingLiU" w:hAnsi="PMingLiU" w:cs="PMingLiU"/>
          <w:b w:val="0"/>
          <w:bCs w:val="0"/>
          <w:i w:val="0"/>
          <w:iCs w:val="0"/>
          <w:caps w:val="0"/>
          <w:color w:val="404040"/>
          <w:spacing w:val="0"/>
          <w:sz w:val="23"/>
          <w:szCs w:val="23"/>
        </w:rPr>
        <w:t>《</w:t>
      </w:r>
      <w:r>
        <w:rPr>
          <w:rStyle w:val="any"/>
          <w:rFonts w:ascii="Segoe UI" w:eastAsia="Segoe UI" w:hAnsi="Segoe UI" w:cs="Segoe UI"/>
          <w:b w:val="0"/>
          <w:bCs w:val="0"/>
          <w:i w:val="0"/>
          <w:iCs w:val="0"/>
          <w:caps w:val="0"/>
          <w:color w:val="404040"/>
          <w:spacing w:val="0"/>
          <w:sz w:val="23"/>
          <w:szCs w:val="23"/>
        </w:rPr>
        <w:t>Ruxolitinib improves hematopoietic regeneration by restoring mesenchymal stromal cell function in acute graft-versus-host disease</w:t>
      </w:r>
      <w:r>
        <w:rPr>
          <w:rStyle w:val="any"/>
          <w:rFonts w:ascii="PMingLiU" w:eastAsia="PMingLiU" w:hAnsi="PMingLiU" w:cs="PMingLiU"/>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（鲁索利替尼通过恢复间充质基质细胞功能改善急性移植物抗宿主病中的造血再生）的研究论文。</w:t>
      </w:r>
    </w:p>
    <w:p>
      <w:pPr>
        <w:pStyle w:val="p"/>
        <w:widowControl/>
        <w:pBdr>
          <w:top w:val="none" w:sz="0" w:space="0" w:color="auto"/>
          <w:left w:val="none" w:sz="0" w:space="0" w:color="auto"/>
          <w:bottom w:val="none" w:sz="0" w:space="0" w:color="auto"/>
          <w:right w:val="none" w:sz="0" w:space="0" w:color="auto"/>
        </w:pBdr>
        <w:shd w:val="clear" w:color="auto" w:fill="FFFFFF"/>
        <w:spacing w:before="0" w:after="15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该研究探讨了</w:t>
      </w:r>
      <w:r>
        <w:rPr>
          <w:rStyle w:val="any"/>
          <w:rFonts w:ascii="Segoe UI" w:eastAsia="Segoe UI" w:hAnsi="Segoe UI" w:cs="Segoe UI"/>
          <w:b w:val="0"/>
          <w:bCs w:val="0"/>
          <w:i w:val="0"/>
          <w:iCs w:val="0"/>
          <w:caps w:val="0"/>
          <w:color w:val="404040"/>
          <w:spacing w:val="0"/>
          <w:sz w:val="23"/>
          <w:szCs w:val="23"/>
        </w:rPr>
        <w:t>JAK</w:t>
      </w:r>
      <w:r>
        <w:rPr>
          <w:rStyle w:val="any"/>
          <w:rFonts w:ascii="PMingLiU" w:eastAsia="PMingLiU" w:hAnsi="PMingLiU" w:cs="PMingLiU"/>
          <w:b w:val="0"/>
          <w:bCs w:val="0"/>
          <w:i w:val="0"/>
          <w:iCs w:val="0"/>
          <w:caps w:val="0"/>
          <w:color w:val="404040"/>
          <w:spacing w:val="0"/>
          <w:sz w:val="23"/>
          <w:szCs w:val="23"/>
        </w:rPr>
        <w:t>抑制剂鲁索利替尼（</w:t>
      </w:r>
      <w:r>
        <w:rPr>
          <w:rStyle w:val="any"/>
          <w:rFonts w:ascii="Segoe UI" w:eastAsia="Segoe UI" w:hAnsi="Segoe UI" w:cs="Segoe UI"/>
          <w:b w:val="0"/>
          <w:bCs w:val="0"/>
          <w:i w:val="0"/>
          <w:iCs w:val="0"/>
          <w:caps w:val="0"/>
          <w:color w:val="404040"/>
          <w:spacing w:val="0"/>
          <w:sz w:val="23"/>
          <w:szCs w:val="23"/>
        </w:rPr>
        <w:t>Ruxolitinib</w:t>
      </w:r>
      <w:r>
        <w:rPr>
          <w:rStyle w:val="any"/>
          <w:rFonts w:ascii="PMingLiU" w:eastAsia="PMingLiU" w:hAnsi="PMingLiU" w:cs="PMingLiU"/>
          <w:b w:val="0"/>
          <w:bCs w:val="0"/>
          <w:i w:val="0"/>
          <w:iCs w:val="0"/>
          <w:caps w:val="0"/>
          <w:color w:val="404040"/>
          <w:spacing w:val="0"/>
          <w:sz w:val="23"/>
          <w:szCs w:val="23"/>
        </w:rPr>
        <w:t>）在急性移植物抗宿主病（</w:t>
      </w:r>
      <w:r>
        <w:rPr>
          <w:rStyle w:val="any"/>
          <w:rFonts w:ascii="Segoe UI" w:eastAsia="Segoe UI" w:hAnsi="Segoe UI" w:cs="Segoe UI"/>
          <w:b w:val="0"/>
          <w:bCs w:val="0"/>
          <w:i w:val="0"/>
          <w:iCs w:val="0"/>
          <w:caps w:val="0"/>
          <w:color w:val="404040"/>
          <w:spacing w:val="0"/>
          <w:sz w:val="23"/>
          <w:szCs w:val="23"/>
        </w:rPr>
        <w:t>aGVHD</w:t>
      </w:r>
      <w:r>
        <w:rPr>
          <w:rStyle w:val="any"/>
          <w:rFonts w:ascii="PMingLiU" w:eastAsia="PMingLiU" w:hAnsi="PMingLiU" w:cs="PMingLiU"/>
          <w:b w:val="0"/>
          <w:bCs w:val="0"/>
          <w:i w:val="0"/>
          <w:iCs w:val="0"/>
          <w:caps w:val="0"/>
          <w:color w:val="404040"/>
          <w:spacing w:val="0"/>
          <w:sz w:val="23"/>
          <w:szCs w:val="23"/>
        </w:rPr>
        <w:t>）中的作用机制，重点分析了其对间充质基质细胞（</w:t>
      </w:r>
      <w:r>
        <w:rPr>
          <w:rStyle w:val="any"/>
          <w:rFonts w:ascii="Segoe UI" w:eastAsia="Segoe UI" w:hAnsi="Segoe UI" w:cs="Segoe UI"/>
          <w:b w:val="0"/>
          <w:bCs w:val="0"/>
          <w:i w:val="0"/>
          <w:iCs w:val="0"/>
          <w:caps w:val="0"/>
          <w:color w:val="404040"/>
          <w:spacing w:val="0"/>
          <w:sz w:val="23"/>
          <w:szCs w:val="23"/>
        </w:rPr>
        <w:t>MSCs</w:t>
      </w:r>
      <w:r>
        <w:rPr>
          <w:rStyle w:val="any"/>
          <w:rFonts w:ascii="PMingLiU" w:eastAsia="PMingLiU" w:hAnsi="PMingLiU" w:cs="PMingLiU"/>
          <w:b w:val="0"/>
          <w:bCs w:val="0"/>
          <w:i w:val="0"/>
          <w:iCs w:val="0"/>
          <w:caps w:val="0"/>
          <w:color w:val="404040"/>
          <w:spacing w:val="0"/>
          <w:sz w:val="23"/>
          <w:szCs w:val="23"/>
        </w:rPr>
        <w:t>）功能的影响及其促进造血再生的能力。研究通过小鼠模型和体外实验证明，鲁索利替尼能减轻</w:t>
      </w:r>
      <w:r>
        <w:rPr>
          <w:rStyle w:val="any"/>
          <w:rFonts w:ascii="Segoe UI" w:eastAsia="Segoe UI" w:hAnsi="Segoe UI" w:cs="Segoe UI"/>
          <w:b w:val="0"/>
          <w:bCs w:val="0"/>
          <w:i w:val="0"/>
          <w:iCs w:val="0"/>
          <w:caps w:val="0"/>
          <w:color w:val="404040"/>
          <w:spacing w:val="0"/>
          <w:sz w:val="23"/>
          <w:szCs w:val="23"/>
        </w:rPr>
        <w:t>aGVHD</w:t>
      </w:r>
      <w:r>
        <w:rPr>
          <w:rStyle w:val="any"/>
          <w:rFonts w:ascii="PMingLiU" w:eastAsia="PMingLiU" w:hAnsi="PMingLiU" w:cs="PMingLiU"/>
          <w:b w:val="0"/>
          <w:bCs w:val="0"/>
          <w:i w:val="0"/>
          <w:iCs w:val="0"/>
          <w:caps w:val="0"/>
          <w:color w:val="404040"/>
          <w:spacing w:val="0"/>
          <w:sz w:val="23"/>
          <w:szCs w:val="23"/>
        </w:rPr>
        <w:t>相关的炎症损伤，恢复</w:t>
      </w:r>
      <w:r>
        <w:rPr>
          <w:rStyle w:val="any"/>
          <w:rFonts w:ascii="Segoe UI" w:eastAsia="Segoe UI" w:hAnsi="Segoe UI" w:cs="Segoe UI"/>
          <w:b w:val="0"/>
          <w:bCs w:val="0"/>
          <w:i w:val="0"/>
          <w:iCs w:val="0"/>
          <w:caps w:val="0"/>
          <w:color w:val="404040"/>
          <w:spacing w:val="0"/>
          <w:sz w:val="23"/>
          <w:szCs w:val="23"/>
        </w:rPr>
        <w:t>MSCs</w:t>
      </w:r>
      <w:r>
        <w:rPr>
          <w:rStyle w:val="any"/>
          <w:rFonts w:ascii="PMingLiU" w:eastAsia="PMingLiU" w:hAnsi="PMingLiU" w:cs="PMingLiU"/>
          <w:b w:val="0"/>
          <w:bCs w:val="0"/>
          <w:i w:val="0"/>
          <w:iCs w:val="0"/>
          <w:caps w:val="0"/>
          <w:color w:val="404040"/>
          <w:spacing w:val="0"/>
          <w:sz w:val="23"/>
          <w:szCs w:val="23"/>
        </w:rPr>
        <w:t>的造血支持功能，从而改善造血干细胞（</w:t>
      </w:r>
      <w:r>
        <w:rPr>
          <w:rStyle w:val="any"/>
          <w:rFonts w:ascii="Segoe UI" w:eastAsia="Segoe UI" w:hAnsi="Segoe UI" w:cs="Segoe UI"/>
          <w:b w:val="0"/>
          <w:bCs w:val="0"/>
          <w:i w:val="0"/>
          <w:iCs w:val="0"/>
          <w:caps w:val="0"/>
          <w:color w:val="404040"/>
          <w:spacing w:val="0"/>
          <w:sz w:val="23"/>
          <w:szCs w:val="23"/>
        </w:rPr>
        <w:t>HSCs</w:t>
      </w:r>
      <w:r>
        <w:rPr>
          <w:rStyle w:val="any"/>
          <w:rFonts w:ascii="PMingLiU" w:eastAsia="PMingLiU" w:hAnsi="PMingLiU" w:cs="PMingLiU"/>
          <w:b w:val="0"/>
          <w:bCs w:val="0"/>
          <w:i w:val="0"/>
          <w:iCs w:val="0"/>
          <w:caps w:val="0"/>
          <w:color w:val="404040"/>
          <w:spacing w:val="0"/>
          <w:sz w:val="23"/>
          <w:szCs w:val="23"/>
        </w:rPr>
        <w:t>）的再生能力。研究还涉及转录组学和功能实验，支持鲁索利替尼通过调节炎症微环境促进组织修复的假说。该研究为</w:t>
      </w:r>
      <w:r>
        <w:rPr>
          <w:rStyle w:val="any"/>
          <w:rFonts w:ascii="Segoe UI" w:eastAsia="Segoe UI" w:hAnsi="Segoe UI" w:cs="Segoe UI"/>
          <w:b w:val="0"/>
          <w:bCs w:val="0"/>
          <w:i w:val="0"/>
          <w:iCs w:val="0"/>
          <w:caps w:val="0"/>
          <w:color w:val="404040"/>
          <w:spacing w:val="0"/>
          <w:sz w:val="23"/>
          <w:szCs w:val="23"/>
        </w:rPr>
        <w:t>aGVHD</w:t>
      </w:r>
      <w:r>
        <w:rPr>
          <w:rStyle w:val="any"/>
          <w:rFonts w:ascii="PMingLiU" w:eastAsia="PMingLiU" w:hAnsi="PMingLiU" w:cs="PMingLiU"/>
          <w:b w:val="0"/>
          <w:bCs w:val="0"/>
          <w:i w:val="0"/>
          <w:iCs w:val="0"/>
          <w:caps w:val="0"/>
          <w:color w:val="404040"/>
          <w:spacing w:val="0"/>
          <w:sz w:val="23"/>
          <w:szCs w:val="23"/>
        </w:rPr>
        <w:t>的治疗提供了新的理论依据，但部分实验数据的严谨性受到后续质疑。</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988506"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802756"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499755"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394361"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文章质疑</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532912"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15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Segoe UI" w:eastAsia="Segoe UI" w:hAnsi="Segoe UI" w:cs="Segoe UI"/>
          <w:b/>
          <w:bCs/>
          <w:i w:val="0"/>
          <w:iCs w:val="0"/>
          <w:caps w:val="0"/>
          <w:color w:val="404040"/>
          <w:spacing w:val="0"/>
          <w:sz w:val="23"/>
          <w:szCs w:val="23"/>
        </w:rPr>
        <w:t>2025</w:t>
      </w:r>
      <w:r>
        <w:rPr>
          <w:rStyle w:val="any"/>
          <w:rFonts w:ascii="PMingLiU" w:eastAsia="PMingLiU" w:hAnsi="PMingLiU" w:cs="PMingLiU"/>
          <w:b/>
          <w:bCs/>
          <w:i w:val="0"/>
          <w:iCs w:val="0"/>
          <w:caps w:val="0"/>
          <w:color w:val="404040"/>
          <w:spacing w:val="0"/>
          <w:sz w:val="23"/>
          <w:szCs w:val="23"/>
        </w:rPr>
        <w:t>年</w:t>
      </w:r>
      <w:r>
        <w:rPr>
          <w:rStyle w:val="any"/>
          <w:rFonts w:ascii="Segoe UI" w:eastAsia="Segoe UI" w:hAnsi="Segoe UI" w:cs="Segoe UI"/>
          <w:b/>
          <w:bCs/>
          <w:i w:val="0"/>
          <w:iCs w:val="0"/>
          <w:caps w:val="0"/>
          <w:color w:val="404040"/>
          <w:spacing w:val="0"/>
          <w:sz w:val="23"/>
          <w:szCs w:val="23"/>
        </w:rPr>
        <w:t>4</w:t>
      </w:r>
      <w:r>
        <w:rPr>
          <w:rStyle w:val="any"/>
          <w:rFonts w:ascii="PMingLiU" w:eastAsia="PMingLiU" w:hAnsi="PMingLiU" w:cs="PMingLiU"/>
          <w:b/>
          <w:bCs/>
          <w:i w:val="0"/>
          <w:iCs w:val="0"/>
          <w:caps w:val="0"/>
          <w:color w:val="404040"/>
          <w:spacing w:val="0"/>
          <w:sz w:val="23"/>
          <w:szCs w:val="23"/>
        </w:rPr>
        <w:t>月</w:t>
      </w:r>
      <w:r>
        <w:rPr>
          <w:rStyle w:val="any"/>
          <w:rFonts w:ascii="PMingLiU" w:eastAsia="PMingLiU" w:hAnsi="PMingLiU" w:cs="PMingLiU"/>
          <w:b w:val="0"/>
          <w:bCs w:val="0"/>
          <w:i w:val="0"/>
          <w:iCs w:val="0"/>
          <w:caps w:val="0"/>
          <w:color w:val="404040"/>
          <w:spacing w:val="0"/>
          <w:sz w:val="23"/>
          <w:szCs w:val="23"/>
        </w:rPr>
        <w:t>，独立评论者</w:t>
      </w:r>
      <w:r>
        <w:rPr>
          <w:rStyle w:val="any"/>
          <w:rFonts w:ascii="Segoe UI" w:eastAsia="Segoe UI" w:hAnsi="Segoe UI" w:cs="Segoe UI"/>
          <w:b w:val="0"/>
          <w:bCs w:val="0"/>
          <w:i w:val="0"/>
          <w:iCs w:val="0"/>
          <w:caps w:val="0"/>
          <w:color w:val="404040"/>
          <w:spacing w:val="0"/>
          <w:sz w:val="23"/>
          <w:szCs w:val="23"/>
        </w:rPr>
        <w:t> </w:t>
      </w:r>
      <w:r>
        <w:rPr>
          <w:rStyle w:val="any"/>
          <w:rFonts w:ascii="Segoe UI" w:eastAsia="Segoe UI" w:hAnsi="Segoe UI" w:cs="Segoe UI"/>
          <w:b w:val="0"/>
          <w:bCs w:val="0"/>
          <w:i w:val="0"/>
          <w:iCs w:val="0"/>
          <w:caps w:val="0"/>
          <w:color w:val="404040"/>
          <w:spacing w:val="0"/>
          <w:sz w:val="23"/>
          <w:szCs w:val="23"/>
        </w:rPr>
        <w:t>Sholto David</w:t>
      </w:r>
      <w:r>
        <w:rPr>
          <w:rStyle w:val="any"/>
          <w:rFonts w:ascii="Segoe UI" w:eastAsia="Segoe UI" w:hAnsi="Segoe UI" w:cs="Segoe UI"/>
          <w:b w:val="0"/>
          <w:bCs w:val="0"/>
          <w:i w:val="0"/>
          <w:iCs w:val="0"/>
          <w:caps w:val="0"/>
          <w:color w:val="404040"/>
          <w:spacing w:val="0"/>
          <w:sz w:val="23"/>
          <w:szCs w:val="23"/>
        </w:rPr>
        <w:t> </w:t>
      </w:r>
      <w:r>
        <w:rPr>
          <w:rStyle w:val="any"/>
          <w:rFonts w:ascii="PMingLiU" w:eastAsia="PMingLiU" w:hAnsi="PMingLiU" w:cs="PMingLiU"/>
          <w:b w:val="0"/>
          <w:bCs w:val="0"/>
          <w:i w:val="0"/>
          <w:iCs w:val="0"/>
          <w:caps w:val="0"/>
          <w:color w:val="404040"/>
          <w:spacing w:val="0"/>
          <w:sz w:val="23"/>
          <w:szCs w:val="23"/>
        </w:rPr>
        <w:t>在</w:t>
      </w:r>
      <w:r>
        <w:rPr>
          <w:rStyle w:val="any"/>
          <w:rFonts w:ascii="Segoe UI" w:eastAsia="Segoe UI" w:hAnsi="Segoe UI" w:cs="Segoe UI"/>
          <w:b w:val="0"/>
          <w:bCs w:val="0"/>
          <w:i w:val="0"/>
          <w:iCs w:val="0"/>
          <w:caps w:val="0"/>
          <w:color w:val="404040"/>
          <w:spacing w:val="0"/>
          <w:sz w:val="23"/>
          <w:szCs w:val="23"/>
        </w:rPr>
        <w:t> </w:t>
      </w:r>
      <w:r>
        <w:rPr>
          <w:rStyle w:val="any"/>
          <w:rFonts w:ascii="Segoe UI" w:eastAsia="Segoe UI" w:hAnsi="Segoe UI" w:cs="Segoe UI"/>
          <w:b w:val="0"/>
          <w:bCs w:val="0"/>
          <w:i w:val="0"/>
          <w:iCs w:val="0"/>
          <w:caps w:val="0"/>
          <w:color w:val="404040"/>
          <w:spacing w:val="0"/>
          <w:sz w:val="23"/>
          <w:szCs w:val="23"/>
        </w:rPr>
        <w:t>PubPeer</w:t>
      </w:r>
      <w:r>
        <w:rPr>
          <w:rStyle w:val="any"/>
          <w:rFonts w:ascii="Segoe UI" w:eastAsia="Segoe UI" w:hAnsi="Segoe UI" w:cs="Segoe UI"/>
          <w:b w:val="0"/>
          <w:bCs w:val="0"/>
          <w:i w:val="0"/>
          <w:iCs w:val="0"/>
          <w:caps w:val="0"/>
          <w:color w:val="404040"/>
          <w:spacing w:val="0"/>
          <w:sz w:val="23"/>
          <w:szCs w:val="23"/>
        </w:rPr>
        <w:t> </w:t>
      </w:r>
      <w:r>
        <w:rPr>
          <w:rStyle w:val="any"/>
          <w:rFonts w:ascii="PMingLiU" w:eastAsia="PMingLiU" w:hAnsi="PMingLiU" w:cs="PMingLiU"/>
          <w:b w:val="0"/>
          <w:bCs w:val="0"/>
          <w:i w:val="0"/>
          <w:iCs w:val="0"/>
          <w:caps w:val="0"/>
          <w:color w:val="404040"/>
          <w:spacing w:val="0"/>
          <w:sz w:val="23"/>
          <w:szCs w:val="23"/>
        </w:rPr>
        <w:t>指出：</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hanging="21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图</w:t>
      </w:r>
      <w:r>
        <w:rPr>
          <w:rStyle w:val="any"/>
          <w:rFonts w:ascii="Segoe UI" w:eastAsia="Segoe UI" w:hAnsi="Segoe UI" w:cs="Segoe UI"/>
          <w:b w:val="0"/>
          <w:bCs w:val="0"/>
          <w:i w:val="0"/>
          <w:iCs w:val="0"/>
          <w:caps w:val="0"/>
          <w:color w:val="404040"/>
          <w:spacing w:val="0"/>
          <w:sz w:val="23"/>
          <w:szCs w:val="23"/>
        </w:rPr>
        <w:t>9B</w:t>
      </w:r>
      <w:r>
        <w:rPr>
          <w:rStyle w:val="any"/>
          <w:rFonts w:ascii="PMingLiU" w:eastAsia="PMingLiU" w:hAnsi="PMingLiU" w:cs="PMingLiU"/>
          <w:b w:val="0"/>
          <w:bCs w:val="0"/>
          <w:i w:val="0"/>
          <w:iCs w:val="0"/>
          <w:caps w:val="0"/>
          <w:color w:val="404040"/>
          <w:spacing w:val="0"/>
          <w:sz w:val="23"/>
          <w:szCs w:val="23"/>
        </w:rPr>
        <w:t>与</w:t>
      </w:r>
      <w:r>
        <w:rPr>
          <w:rStyle w:val="any"/>
          <w:rFonts w:ascii="Segoe UI" w:eastAsia="Segoe UI" w:hAnsi="Segoe UI" w:cs="Segoe UI"/>
          <w:b w:val="0"/>
          <w:bCs w:val="0"/>
          <w:i w:val="0"/>
          <w:iCs w:val="0"/>
          <w:caps w:val="0"/>
          <w:color w:val="404040"/>
          <w:spacing w:val="0"/>
          <w:sz w:val="23"/>
          <w:szCs w:val="23"/>
        </w:rPr>
        <w:t>9D</w:t>
      </w:r>
      <w:r>
        <w:rPr>
          <w:rStyle w:val="any"/>
          <w:rFonts w:ascii="Segoe UI" w:eastAsia="Segoe UI" w:hAnsi="Segoe UI" w:cs="Segoe UI"/>
          <w:b w:val="0"/>
          <w:bCs w:val="0"/>
          <w:i w:val="0"/>
          <w:iCs w:val="0"/>
          <w:caps w:val="0"/>
          <w:color w:val="404040"/>
          <w:spacing w:val="0"/>
          <w:sz w:val="23"/>
          <w:szCs w:val="23"/>
        </w:rPr>
        <w:t> </w:t>
      </w:r>
      <w:r>
        <w:rPr>
          <w:rStyle w:val="any"/>
          <w:rFonts w:ascii="PMingLiU" w:eastAsia="PMingLiU" w:hAnsi="PMingLiU" w:cs="PMingLiU"/>
          <w:b w:val="0"/>
          <w:bCs w:val="0"/>
          <w:i w:val="0"/>
          <w:iCs w:val="0"/>
          <w:caps w:val="0"/>
          <w:color w:val="404040"/>
          <w:spacing w:val="0"/>
          <w:sz w:val="23"/>
          <w:szCs w:val="23"/>
        </w:rPr>
        <w:t>存在重复使用同一实验板的问题，仅经过</w:t>
      </w:r>
      <w:r>
        <w:rPr>
          <w:rStyle w:val="any"/>
          <w:rFonts w:ascii="Segoe UI" w:eastAsia="Segoe UI" w:hAnsi="Segoe UI" w:cs="Segoe UI"/>
          <w:b w:val="0"/>
          <w:bCs w:val="0"/>
          <w:i w:val="0"/>
          <w:iCs w:val="0"/>
          <w:caps w:val="0"/>
          <w:color w:val="404040"/>
          <w:spacing w:val="0"/>
          <w:sz w:val="23"/>
          <w:szCs w:val="23"/>
        </w:rPr>
        <w:t>180°</w:t>
      </w:r>
      <w:r>
        <w:rPr>
          <w:rStyle w:val="any"/>
          <w:rFonts w:ascii="PMingLiU" w:eastAsia="PMingLiU" w:hAnsi="PMingLiU" w:cs="PMingLiU"/>
          <w:b w:val="0"/>
          <w:bCs w:val="0"/>
          <w:i w:val="0"/>
          <w:iCs w:val="0"/>
          <w:caps w:val="0"/>
          <w:color w:val="404040"/>
          <w:spacing w:val="0"/>
          <w:sz w:val="23"/>
          <w:szCs w:val="23"/>
        </w:rPr>
        <w:t>旋转后标注不同。评论者用红色标记标明了重叠区域，质疑数据的真实性。</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1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该问题可能影响研究结论的可信度，尤其是涉及关键结果（如</w:t>
      </w:r>
      <w:r>
        <w:rPr>
          <w:rStyle w:val="any"/>
          <w:rFonts w:ascii="Segoe UI" w:eastAsia="Segoe UI" w:hAnsi="Segoe UI" w:cs="Segoe UI"/>
          <w:b w:val="0"/>
          <w:bCs w:val="0"/>
          <w:i w:val="0"/>
          <w:iCs w:val="0"/>
          <w:caps w:val="0"/>
          <w:color w:val="404040"/>
          <w:spacing w:val="0"/>
          <w:sz w:val="23"/>
          <w:szCs w:val="23"/>
        </w:rPr>
        <w:t>MSCs</w:t>
      </w:r>
      <w:r>
        <w:rPr>
          <w:rStyle w:val="any"/>
          <w:rFonts w:ascii="PMingLiU" w:eastAsia="PMingLiU" w:hAnsi="PMingLiU" w:cs="PMingLiU"/>
          <w:b w:val="0"/>
          <w:bCs w:val="0"/>
          <w:i w:val="0"/>
          <w:iCs w:val="0"/>
          <w:caps w:val="0"/>
          <w:color w:val="404040"/>
          <w:spacing w:val="0"/>
          <w:sz w:val="23"/>
          <w:szCs w:val="23"/>
        </w:rPr>
        <w:t>功能恢复的实验证据）的部分。</w:t>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PMingLiU" w:eastAsia="PMingLiU" w:hAnsi="PMingLiU" w:cs="PMingLiU"/>
          <w:color w:val="06071F"/>
          <w:spacing w:val="22"/>
          <w:sz w:val="23"/>
          <w:szCs w:val="23"/>
        </w:rPr>
        <w:t>附图：</w:t>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6786337"/>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757891" name=""/>
                    <pic:cNvPicPr>
                      <a:picLocks noChangeAspect="1"/>
                    </pic:cNvPicPr>
                  </pic:nvPicPr>
                  <pic:blipFill>
                    <a:blip xmlns:r="http://schemas.openxmlformats.org/officeDocument/2006/relationships" r:embed="rId12"/>
                    <a:stretch>
                      <a:fillRect/>
                    </a:stretch>
                  </pic:blipFill>
                  <pic:spPr>
                    <a:xfrm>
                      <a:off x="0" y="0"/>
                      <a:ext cx="5486400" cy="6786337"/>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参考消息：</w:t>
      </w:r>
    </w:p>
    <w:p>
      <w:pPr>
        <w:spacing w:line="384" w:lineRule="atLeast"/>
        <w:ind w:left="300" w:right="300"/>
        <w:jc w:val="both"/>
        <w:rPr>
          <w:rStyle w:val="any"/>
          <w:rFonts w:ascii="Times New Roman" w:eastAsia="Times New Roman" w:hAnsi="Times New Roman" w:cs="Times New Roman"/>
          <w:spacing w:val="8"/>
          <w:sz w:val="23"/>
          <w:szCs w:val="23"/>
        </w:rPr>
      </w:pPr>
      <w:r>
        <w:rPr>
          <w:rStyle w:val="any"/>
          <w:rFonts w:ascii="Times New Roman" w:eastAsia="Times New Roman" w:hAnsi="Times New Roman" w:cs="Times New Roman"/>
          <w:spacing w:val="8"/>
          <w:sz w:val="23"/>
          <w:szCs w:val="23"/>
        </w:rPr>
        <w:t>https://pubpeer.com/publications/FE57232A35816ECB8853EBCD6ACCCA#0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B2B2B2"/>
          <w:spacing w:val="8"/>
          <w:sz w:val="18"/>
          <w:szCs w:val="18"/>
        </w:rPr>
        <w:t>注：公众号所有推文信源，均来源于</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w:t>
      </w:r>
      <w:r>
        <w:rPr>
          <w:rStyle w:val="any"/>
          <w:rFonts w:ascii="Times New Roman" w:eastAsia="Times New Roman" w:hAnsi="Times New Roman" w:cs="Times New Roman"/>
          <w:color w:val="B2B2B2"/>
          <w:spacing w:val="8"/>
          <w:sz w:val="18"/>
          <w:szCs w:val="18"/>
        </w:rPr>
        <w:t>For Better Science</w:t>
      </w:r>
      <w:r>
        <w:rPr>
          <w:rStyle w:val="any"/>
          <w:rFonts w:ascii="PMingLiU" w:eastAsia="PMingLiU" w:hAnsi="PMingLiU" w:cs="PMingLiU"/>
          <w:color w:val="B2B2B2"/>
          <w:spacing w:val="8"/>
          <w:sz w:val="18"/>
          <w:szCs w:val="18"/>
        </w:rPr>
        <w:t>等网站公开质疑以及部分粉丝投稿。科研鸭从来没有、也永远不会主动查重论文并去</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上质疑。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15"/>
          <w:sz w:val="23"/>
          <w:szCs w:val="23"/>
        </w:rPr>
        <w:t>往期更新</w:t>
      </w:r>
    </w:p>
    <w:p>
      <w:pPr>
        <w:spacing w:before="0" w:after="0" w:line="384" w:lineRule="atLeast"/>
        <w:ind w:left="300" w:right="300"/>
        <w:jc w:val="both"/>
        <w:rPr>
          <w:rStyle w:val="any"/>
          <w:rFonts w:ascii="Times New Roman" w:eastAsia="Times New Roman" w:hAnsi="Times New Roman" w:cs="Times New Roman"/>
          <w:spacing w:val="8"/>
        </w:rPr>
      </w:pPr>
      <w:hyperlink r:id="rId13" w:anchor="wechat_redirect" w:tgtFrame="_blank" w:history="1">
        <w:r>
          <w:rPr>
            <w:rStyle w:val="a"/>
            <w:rFonts w:ascii="PMingLiU" w:eastAsia="PMingLiU" w:hAnsi="PMingLiU" w:cs="PMingLiU"/>
            <w:spacing w:val="8"/>
            <w:sz w:val="21"/>
            <w:szCs w:val="21"/>
          </w:rPr>
          <w:t>消失半年多，卷王带着新产品回归了。科研图片查重新时代产品：</w:t>
        </w:r>
        <w:r>
          <w:rPr>
            <w:rStyle w:val="a"/>
            <w:rFonts w:ascii="Times New Roman" w:eastAsia="Times New Roman" w:hAnsi="Times New Roman" w:cs="Times New Roman"/>
            <w:spacing w:val="8"/>
            <w:sz w:val="21"/>
            <w:szCs w:val="21"/>
          </w:rPr>
          <w:t>FigScan</w:t>
        </w:r>
        <w:r>
          <w:rPr>
            <w:rStyle w:val="a"/>
            <w:rFonts w:ascii="PMingLiU" w:eastAsia="PMingLiU" w:hAnsi="PMingLiU" w:cs="PMingLiU"/>
            <w:spacing w:val="8"/>
            <w:sz w:val="21"/>
            <w:szCs w:val="21"/>
          </w:rPr>
          <w:t>科研图片查重系统正式发布！查重价格低至</w:t>
        </w:r>
        <w:r>
          <w:rPr>
            <w:rStyle w:val="a"/>
            <w:rFonts w:ascii="Times New Roman" w:eastAsia="Times New Roman" w:hAnsi="Times New Roman" w:cs="Times New Roman"/>
            <w:spacing w:val="8"/>
            <w:sz w:val="21"/>
            <w:szCs w:val="21"/>
          </w:rPr>
          <w:t>0.1</w:t>
        </w:r>
        <w:r>
          <w:rPr>
            <w:rStyle w:val="a"/>
            <w:rFonts w:ascii="PMingLiU" w:eastAsia="PMingLiU" w:hAnsi="PMingLiU" w:cs="PMingLiU"/>
            <w:spacing w:val="8"/>
            <w:sz w:val="21"/>
            <w:szCs w:val="21"/>
          </w:rPr>
          <w:t>元</w:t>
        </w:r>
        <w:r>
          <w:rPr>
            <w:rStyle w:val="a"/>
            <w:rFonts w:ascii="Times New Roman" w:eastAsia="Times New Roman" w:hAnsi="Times New Roman" w:cs="Times New Roman"/>
            <w:spacing w:val="8"/>
            <w:sz w:val="21"/>
            <w:szCs w:val="21"/>
          </w:rPr>
          <w:t>/</w:t>
        </w:r>
        <w:r>
          <w:rPr>
            <w:rStyle w:val="a"/>
            <w:rFonts w:ascii="PMingLiU" w:eastAsia="PMingLiU" w:hAnsi="PMingLiU" w:cs="PMingLiU"/>
            <w:spacing w:val="8"/>
            <w:sz w:val="21"/>
            <w:szCs w:val="21"/>
          </w:rPr>
          <w:t>张</w:t>
        </w:r>
      </w:hyperlink>
    </w:p>
    <w:p>
      <w:pPr>
        <w:spacing w:before="0" w:after="0" w:line="384" w:lineRule="atLeast"/>
        <w:ind w:left="300" w:right="300"/>
        <w:jc w:val="both"/>
        <w:rPr>
          <w:rStyle w:val="any"/>
          <w:rFonts w:ascii="Times New Roman" w:eastAsia="Times New Roman" w:hAnsi="Times New Roman" w:cs="Times New Roman"/>
          <w:spacing w:val="8"/>
        </w:rPr>
      </w:pPr>
      <w:hyperlink r:id="rId14" w:anchor="wechat_redirect" w:tgtFrame="_blank" w:history="1">
        <w:r>
          <w:rPr>
            <w:rStyle w:val="a"/>
            <w:rFonts w:ascii="PMingLiU" w:eastAsia="PMingLiU" w:hAnsi="PMingLiU" w:cs="PMingLiU"/>
            <w:spacing w:val="8"/>
            <w:sz w:val="21"/>
            <w:szCs w:val="21"/>
          </w:rPr>
          <w:t>公告：关于删除本平台推文的方法介绍！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hyperlink" Target="https://mp.weixin.qq.com/s?__biz=MzU5OTAzNzQ5Nw==&amp;mid=2247484860&amp;idx=1&amp;sn=0fb2b770a5f98d730df24f440e596fff&amp;scene=21" TargetMode="External" /><Relationship Id="rId14" Type="http://schemas.openxmlformats.org/officeDocument/2006/relationships/hyperlink" Target="https://mp.weixin.qq.com/s?__biz=MzU5OTAzNzQ5Nw==&amp;mid=2247485312&amp;idx=1&amp;sn=4f28fcd45a6cd208e8330d0e26f89890&amp;scene=21" TargetMode="Externa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5OTAzNzQ5Nw==&amp;mid=2247485613&amp;idx=1&amp;sn=a4aa0c76dc44f597864fbe181e40462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image" Target="media/image3.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