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同济大学十医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FEBS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99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37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06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6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95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6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6865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85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年，来自同济大学第十人民医院等机构的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Yanting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Fenyong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等人在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期刊发表了一篇题为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 promotes proliferation of esophageal squamous cell carcinomas through 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miR-889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DAB2IP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促进食管鳞状细胞癌的增殖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在食管鳞状细胞癌（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）中的作用机制，认为其通过靶向抑癌基因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促进癌细胞增殖。研究通过体外实验（如细胞增殖、迁移实验）和分子生物学分析（如荧光素酶报告基因检测）支持这一结论，并暗示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可能成为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治疗的潜在靶点。然而，该研究的数据真实性在后续受到质疑。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16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98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22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80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00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匿名用户（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Rhantus intermedius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该论文中有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张图像存在重复使用问题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（具体细节未公开，但可能涉及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或细胞实验图片的重复拼接或复制）。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回应称：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已注意到该问题并正在调查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。截至目前，作者团队尚未公开回应质疑。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2875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25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56464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94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https://pubpeer.com/publications/ED5ABFBA1D5352E8859B22DC928EE0#0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7&amp;idx=1&amp;sn=1e31367b67eb91bda3640549dca5af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