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不同实验中图像惊现重叠或重复使用！苏州大学医学院论文被质疑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Hematology &amp; Oncology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"Ube2v1-mediated ubiquitination and degradation of Sirt1 promotes metastasis of colorectal cancer by epigenetically suppressing autophagy“Ube2v1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Sirt1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泛素化和降解通过表观遗传抑制自噬促进结直肠癌转移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10.1186/s13045-018-0638-9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Neotorularia torulosa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不同的实验中呈现出重叠的图像。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苏州大学医学院病理学教研室；南方医科大学宝安医院病理科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Tong Shen , Ling-Dong Cai , Yu-Hong Liu , Shi Li , Wen-Juan Gan , Xiu-Ming Li , Jing-Ru Wang , Peng-Da Guo , Qun Zhou , Xing-Xing Lu , Li-Na Sun , Jian-Ming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Jian-Ming Li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61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39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在不同的实验中呈现出重叠的图像场（图</w:t>
      </w:r>
      <w:r>
        <w:rPr>
          <w:rStyle w:val="any"/>
          <w:rFonts w:ascii="Times New Roman" w:eastAsia="Times New Roman" w:hAnsi="Times New Roman" w:cs="Times New Roman"/>
          <w:spacing w:val="8"/>
        </w:rPr>
        <w:t>S5B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52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97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相同的图像表示不同实验的结果（例如，迁移与侵袭试验，图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S6B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S6C </w:t>
      </w:r>
      <w:r>
        <w:rPr>
          <w:rStyle w:val="any"/>
          <w:rFonts w:ascii="PMingLiU" w:eastAsia="PMingLiU" w:hAnsi="PMingLiU" w:cs="PMingLiU"/>
          <w:spacing w:val="8"/>
        </w:rPr>
        <w:t>中的图像完全相同）；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75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79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相同的图像被重复用于据称在不同批次进行的实验（图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32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67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Grants81525020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81272300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31570753</w:t>
      </w:r>
      <w:r>
        <w:rPr>
          <w:rStyle w:val="any"/>
          <w:rFonts w:ascii="PMingLiU" w:eastAsia="PMingLiU" w:hAnsi="PMingLiU" w:cs="PMingLiU"/>
          <w:spacing w:val="8"/>
        </w:rPr>
        <w:t>）、江苏省博士后科学基金（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1302029B</w:t>
      </w:r>
      <w:r>
        <w:rPr>
          <w:rStyle w:val="any"/>
          <w:rFonts w:ascii="PMingLiU" w:eastAsia="PMingLiU" w:hAnsi="PMingLiU" w:cs="PMingLiU"/>
          <w:spacing w:val="8"/>
        </w:rPr>
        <w:t>）和苏州市科技基金（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SYS201412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7692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9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https://pmc.ncbi.nlm.nih.gov/articles/PMC6050692/#ack1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2&amp;sn=454180f97436e233f449b56cb47211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